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EC3F03" w14:textId="77777777" w:rsidR="001B04FE" w:rsidRDefault="001B04FE" w:rsidP="001B04FE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>
        <w:rPr>
          <w:rFonts w:ascii="Corbel" w:hAnsi="Corbel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Corbel" w:hAnsi="Corbel"/>
          <w:bCs/>
          <w:i/>
          <w:lang w:eastAsia="ar-SA"/>
        </w:rPr>
        <w:t>Załącznik nr 1.5 do Zarządzenia Rektora UR  nr 61/2025</w:t>
      </w:r>
    </w:p>
    <w:p w14:paraId="783A5996" w14:textId="77777777" w:rsidR="001B04FE" w:rsidRDefault="001B04FE" w:rsidP="001B04FE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718BC74D" w14:textId="77777777" w:rsidR="001B04FE" w:rsidRDefault="001B04FE" w:rsidP="001B04FE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>
        <w:rPr>
          <w:rFonts w:ascii="Corbel" w:hAnsi="Corbel"/>
          <w:b/>
          <w:smallCaps/>
          <w:sz w:val="24"/>
          <w:szCs w:val="24"/>
          <w:lang w:eastAsia="ar-SA"/>
        </w:rPr>
        <w:t>dotyczy cyklu kształcenia 2025-2028</w:t>
      </w:r>
    </w:p>
    <w:p w14:paraId="1A69BFE6" w14:textId="77777777" w:rsidR="001B04FE" w:rsidRDefault="001B04FE" w:rsidP="001B04FE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>
        <w:rPr>
          <w:rFonts w:ascii="Corbel" w:hAnsi="Corbel"/>
          <w:i/>
          <w:sz w:val="20"/>
          <w:szCs w:val="20"/>
          <w:lang w:eastAsia="ar-SA"/>
        </w:rPr>
        <w:t>(skrajne daty</w:t>
      </w:r>
      <w:r>
        <w:rPr>
          <w:rFonts w:ascii="Corbel" w:hAnsi="Corbel"/>
          <w:sz w:val="20"/>
          <w:szCs w:val="20"/>
          <w:lang w:eastAsia="ar-SA"/>
        </w:rPr>
        <w:t>)</w:t>
      </w:r>
    </w:p>
    <w:p w14:paraId="65F395D2" w14:textId="77777777" w:rsidR="001B04FE" w:rsidRDefault="001B04FE" w:rsidP="001B04FE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>
        <w:rPr>
          <w:rFonts w:ascii="Corbel" w:hAnsi="Corbel"/>
          <w:sz w:val="20"/>
          <w:szCs w:val="20"/>
          <w:lang w:eastAsia="ar-SA"/>
        </w:rPr>
        <w:t>Rok akademicki 2026/2027</w:t>
      </w:r>
    </w:p>
    <w:p w14:paraId="4CC78D21" w14:textId="77777777" w:rsidR="001B04FE" w:rsidRDefault="001B04FE" w:rsidP="001B04FE">
      <w:pPr>
        <w:spacing w:after="0" w:line="240" w:lineRule="auto"/>
        <w:rPr>
          <w:rFonts w:ascii="Corbel" w:hAnsi="Corbel"/>
          <w:sz w:val="24"/>
          <w:szCs w:val="24"/>
        </w:rPr>
      </w:pPr>
    </w:p>
    <w:p w14:paraId="1E7DFDC9" w14:textId="77777777" w:rsidR="001B04FE" w:rsidRDefault="001B04FE" w:rsidP="001B04F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B04FE" w14:paraId="171F80AF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DD6D8" w14:textId="77777777" w:rsidR="001B04FE" w:rsidRDefault="001B04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7F99C" w14:textId="77777777" w:rsidR="001B04FE" w:rsidRDefault="001B04F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color w:val="auto"/>
                <w:sz w:val="22"/>
              </w:rPr>
              <w:t>Podstawy prawa karnego</w:t>
            </w:r>
          </w:p>
        </w:tc>
      </w:tr>
      <w:tr w:rsidR="001B04FE" w14:paraId="4A93326E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87717" w14:textId="77777777" w:rsidR="001B04FE" w:rsidRDefault="001B04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D8C11" w14:textId="77777777" w:rsidR="001B04FE" w:rsidRDefault="001B04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ASO 17</w:t>
            </w:r>
          </w:p>
        </w:tc>
      </w:tr>
      <w:tr w:rsidR="001B04FE" w14:paraId="41EB7B81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28007" w14:textId="77777777" w:rsidR="001B04FE" w:rsidRDefault="001B04F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64CC1" w14:textId="77777777" w:rsidR="001B04FE" w:rsidRDefault="001B04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1B04FE" w14:paraId="150F9A84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DD337" w14:textId="77777777" w:rsidR="001B04FE" w:rsidRDefault="001B04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CA62C" w14:textId="77777777" w:rsidR="001B04FE" w:rsidRDefault="001B04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 Karnego</w:t>
            </w:r>
          </w:p>
        </w:tc>
      </w:tr>
      <w:tr w:rsidR="001B04FE" w14:paraId="603ECA2D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76ABC" w14:textId="77777777" w:rsidR="001B04FE" w:rsidRDefault="001B04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66B4A" w14:textId="77777777" w:rsidR="001B04FE" w:rsidRDefault="001B04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1B04FE" w14:paraId="371BA336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F0772" w14:textId="77777777" w:rsidR="001B04FE" w:rsidRDefault="001B04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D9E37" w14:textId="77777777" w:rsidR="001B04FE" w:rsidRDefault="001B04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1B04FE" w14:paraId="3A65E9AA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11294" w14:textId="77777777" w:rsidR="001B04FE" w:rsidRDefault="001B04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287F0" w14:textId="77777777" w:rsidR="001B04FE" w:rsidRDefault="001B04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Ogólnokademicki</w:t>
            </w:r>
          </w:p>
        </w:tc>
      </w:tr>
      <w:tr w:rsidR="001B04FE" w14:paraId="141604B8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1F2AD" w14:textId="77777777" w:rsidR="001B04FE" w:rsidRDefault="001B04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7C179" w14:textId="15EA93DA" w:rsidR="001B04FE" w:rsidRDefault="001B04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B04FE" w14:paraId="0A3B213F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FBE71" w14:textId="77777777" w:rsidR="001B04FE" w:rsidRDefault="001B04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9C658" w14:textId="77777777" w:rsidR="001B04FE" w:rsidRDefault="001B04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III</w:t>
            </w:r>
          </w:p>
        </w:tc>
      </w:tr>
      <w:tr w:rsidR="001B04FE" w14:paraId="2E640AC6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72A5B" w14:textId="77777777" w:rsidR="001B04FE" w:rsidRDefault="001B04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0AEF1" w14:textId="77777777" w:rsidR="001B04FE" w:rsidRDefault="001B04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1B04FE" w14:paraId="274B80E1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E22BF" w14:textId="77777777" w:rsidR="001B04FE" w:rsidRDefault="001B04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7EAE8" w14:textId="77777777" w:rsidR="001B04FE" w:rsidRDefault="001B04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1B04FE" w14:paraId="3DFDEFA7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BECDE" w14:textId="77777777" w:rsidR="001B04FE" w:rsidRDefault="001B04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AABCE" w14:textId="77777777" w:rsidR="001B04FE" w:rsidRDefault="001B04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Anna Golonka, prof. UR</w:t>
            </w:r>
          </w:p>
        </w:tc>
      </w:tr>
      <w:tr w:rsidR="001B04FE" w14:paraId="49E344C1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FB036" w14:textId="77777777" w:rsidR="001B04FE" w:rsidRDefault="001B04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7D998" w14:textId="77777777" w:rsidR="001B04FE" w:rsidRDefault="001B04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Anna Golonka, prof. UR,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dr Dorota Habrat, dr Małgorzata Trybus, dr Katarzyna Czeszejko-Sochacka, mgr Mikołaj Kantorowski</w:t>
            </w:r>
          </w:p>
        </w:tc>
      </w:tr>
    </w:tbl>
    <w:p w14:paraId="2ED18438" w14:textId="77777777" w:rsidR="001B04FE" w:rsidRDefault="001B04FE" w:rsidP="001B04FE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6CA2599" w14:textId="77777777" w:rsidR="001B04FE" w:rsidRDefault="001B04FE" w:rsidP="001B04F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4111C7A" w14:textId="77777777" w:rsidR="001B04FE" w:rsidRDefault="001B04FE" w:rsidP="001B04FE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 Formy zajęć dydaktycznych, wymiar godzin i punktów ECTS </w:t>
      </w:r>
    </w:p>
    <w:p w14:paraId="1F7E2926" w14:textId="77777777" w:rsidR="001B04FE" w:rsidRDefault="001B04FE" w:rsidP="001B04F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849"/>
        <w:gridCol w:w="799"/>
        <w:gridCol w:w="930"/>
        <w:gridCol w:w="721"/>
        <w:gridCol w:w="821"/>
        <w:gridCol w:w="761"/>
        <w:gridCol w:w="948"/>
        <w:gridCol w:w="1188"/>
        <w:gridCol w:w="1501"/>
      </w:tblGrid>
      <w:tr w:rsidR="001B04FE" w14:paraId="7021BDD3" w14:textId="77777777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D4C74" w14:textId="77777777" w:rsidR="001B04FE" w:rsidRDefault="001B04F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16ADA14" w14:textId="77777777" w:rsidR="001B04FE" w:rsidRDefault="001B04F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D063D" w14:textId="77777777" w:rsidR="001B04FE" w:rsidRDefault="001B04F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504E4" w14:textId="77777777" w:rsidR="001B04FE" w:rsidRDefault="001B04F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9512F" w14:textId="77777777" w:rsidR="001B04FE" w:rsidRDefault="001B04F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C2DF3" w14:textId="77777777" w:rsidR="001B04FE" w:rsidRDefault="001B04F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B8DC2" w14:textId="77777777" w:rsidR="001B04FE" w:rsidRDefault="001B04F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A1414" w14:textId="77777777" w:rsidR="001B04FE" w:rsidRDefault="001B04F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143D7" w14:textId="77777777" w:rsidR="001B04FE" w:rsidRDefault="001B04F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4839F" w14:textId="77777777" w:rsidR="001B04FE" w:rsidRDefault="001B04F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A2FA0" w14:textId="77777777" w:rsidR="001B04FE" w:rsidRDefault="001B04F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1B04FE" w14:paraId="7F2ED464" w14:textId="77777777">
        <w:trPr>
          <w:trHeight w:val="453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C4A67" w14:textId="77777777" w:rsidR="001B04FE" w:rsidRDefault="001B04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40D7" w14:textId="77777777" w:rsidR="001B04FE" w:rsidRDefault="001B04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72F67" w14:textId="1ACA3DC4" w:rsidR="001B04FE" w:rsidRDefault="001B04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25E34" w14:textId="77777777" w:rsidR="001B04FE" w:rsidRDefault="001B04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4DE48" w14:textId="77777777" w:rsidR="001B04FE" w:rsidRDefault="001B04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077D9" w14:textId="77777777" w:rsidR="001B04FE" w:rsidRDefault="001B04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2BE3C" w14:textId="77777777" w:rsidR="001B04FE" w:rsidRDefault="001B04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8EE1F" w14:textId="77777777" w:rsidR="001B04FE" w:rsidRDefault="001B04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3EB6F" w14:textId="77777777" w:rsidR="001B04FE" w:rsidRDefault="001B04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BE8CD" w14:textId="77777777" w:rsidR="001B04FE" w:rsidRDefault="001B04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296EAF4" w14:textId="77777777" w:rsidR="001B04FE" w:rsidRPr="001B04FE" w:rsidRDefault="001B04FE" w:rsidP="001B04F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2C05866" w14:textId="77777777" w:rsidR="001B04FE" w:rsidRPr="001B04FE" w:rsidRDefault="001B04FE" w:rsidP="001B04F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1B04FE">
        <w:rPr>
          <w:rFonts w:ascii="Corbel" w:hAnsi="Corbel"/>
          <w:smallCaps w:val="0"/>
          <w:szCs w:val="24"/>
        </w:rPr>
        <w:t>1.2.</w:t>
      </w:r>
      <w:r w:rsidRPr="001B04FE">
        <w:rPr>
          <w:rFonts w:ascii="Corbel" w:hAnsi="Corbel"/>
          <w:smallCaps w:val="0"/>
          <w:szCs w:val="24"/>
        </w:rPr>
        <w:tab/>
        <w:t>Sposób realizacji zajęć</w:t>
      </w:r>
    </w:p>
    <w:p w14:paraId="180C1F04" w14:textId="77777777" w:rsidR="001B04FE" w:rsidRPr="001B04FE" w:rsidRDefault="001B04FE" w:rsidP="001B04F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240EADC1" w14:textId="1E4E4891" w:rsidR="001B04FE" w:rsidRPr="001B04FE" w:rsidRDefault="001B04FE" w:rsidP="001B04FE">
      <w:pPr>
        <w:pStyle w:val="Punktygwne"/>
        <w:spacing w:before="0" w:after="0"/>
        <w:ind w:left="709"/>
        <w:rPr>
          <w:rFonts w:ascii="Corbel" w:hAnsi="Corbel"/>
          <w:b w:val="0"/>
          <w:bCs/>
          <w:smallCaps w:val="0"/>
          <w:szCs w:val="24"/>
        </w:rPr>
      </w:pPr>
      <w:r w:rsidRPr="001B04FE">
        <w:rPr>
          <w:rFonts w:ascii="Corbel" w:hAnsi="Corbel" w:cs="Segoe UI Symbol"/>
          <w:b w:val="0"/>
          <w:bCs/>
          <w:smallCaps w:val="0"/>
          <w:szCs w:val="24"/>
        </w:rPr>
        <w:t xml:space="preserve">X </w:t>
      </w:r>
      <w:r w:rsidRPr="001B04FE">
        <w:rPr>
          <w:rFonts w:ascii="Corbel" w:hAnsi="Corbel"/>
          <w:b w:val="0"/>
          <w:bCs/>
          <w:smallCaps w:val="0"/>
          <w:szCs w:val="24"/>
        </w:rPr>
        <w:t xml:space="preserve"> zajęcia w formie tradycyjnej</w:t>
      </w:r>
    </w:p>
    <w:p w14:paraId="622C7BA9" w14:textId="4E853D88" w:rsidR="001B04FE" w:rsidRPr="001B04FE" w:rsidRDefault="001B04FE" w:rsidP="001B04FE">
      <w:pPr>
        <w:pStyle w:val="Punktygwne"/>
        <w:spacing w:before="0" w:after="0"/>
        <w:ind w:left="709"/>
        <w:rPr>
          <w:rFonts w:ascii="Corbel" w:hAnsi="Corbel"/>
          <w:b w:val="0"/>
          <w:bCs/>
          <w:smallCaps w:val="0"/>
          <w:szCs w:val="24"/>
        </w:rPr>
      </w:pPr>
      <w:r w:rsidRPr="001B04FE">
        <w:rPr>
          <w:rFonts w:ascii="Corbel" w:hAnsi="Corbel" w:cs="Segoe UI Symbol"/>
          <w:b w:val="0"/>
          <w:bCs/>
          <w:smallCaps w:val="0"/>
          <w:szCs w:val="24"/>
        </w:rPr>
        <w:t xml:space="preserve">   </w:t>
      </w:r>
      <w:r w:rsidRPr="001B04FE">
        <w:rPr>
          <w:rFonts w:ascii="Corbel" w:hAnsi="Corbel"/>
          <w:b w:val="0"/>
          <w:bCs/>
          <w:smallCaps w:val="0"/>
          <w:szCs w:val="24"/>
        </w:rPr>
        <w:t xml:space="preserve"> zajęcia realizowane z wykorzystaniem metod i technik kształcenia na odległość</w:t>
      </w:r>
    </w:p>
    <w:p w14:paraId="5F90E539" w14:textId="77777777" w:rsidR="001B04FE" w:rsidRPr="001B04FE" w:rsidRDefault="001B04FE" w:rsidP="001B04F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B6ABF3" w14:textId="77777777" w:rsidR="001B04FE" w:rsidRPr="001B04FE" w:rsidRDefault="001B04FE" w:rsidP="001B04F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1B04FE">
        <w:rPr>
          <w:rFonts w:ascii="Corbel" w:hAnsi="Corbel"/>
          <w:smallCaps w:val="0"/>
        </w:rPr>
        <w:t xml:space="preserve">1.3. Forma zaliczenia przedmiotu (z toku) </w:t>
      </w:r>
      <w:r w:rsidRPr="001B04FE">
        <w:rPr>
          <w:rFonts w:ascii="Corbel" w:hAnsi="Corbel"/>
          <w:b w:val="0"/>
          <w:smallCaps w:val="0"/>
        </w:rPr>
        <w:t>(egzamin, zaliczenie z oceną, zaliczenie bez oceny)</w:t>
      </w:r>
    </w:p>
    <w:p w14:paraId="7EEF66DC" w14:textId="77777777" w:rsidR="001B04FE" w:rsidRPr="001B04FE" w:rsidRDefault="001B04FE" w:rsidP="001B04FE">
      <w:pPr>
        <w:pStyle w:val="Punktygwne"/>
        <w:spacing w:before="0" w:after="0"/>
        <w:rPr>
          <w:rFonts w:ascii="Corbel" w:hAnsi="Corbel"/>
          <w:b w:val="0"/>
        </w:rPr>
      </w:pPr>
    </w:p>
    <w:p w14:paraId="414A011B" w14:textId="77777777" w:rsidR="001B04FE" w:rsidRPr="001B04FE" w:rsidRDefault="001B04FE" w:rsidP="001B04F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B04FE">
        <w:rPr>
          <w:rFonts w:ascii="Corbel" w:hAnsi="Corbel"/>
          <w:bCs/>
          <w:smallCaps w:val="0"/>
          <w:szCs w:val="24"/>
        </w:rPr>
        <w:t>Wykład:</w:t>
      </w:r>
      <w:r w:rsidRPr="001B04FE">
        <w:rPr>
          <w:rFonts w:ascii="Corbel" w:hAnsi="Corbel"/>
          <w:b w:val="0"/>
          <w:smallCaps w:val="0"/>
          <w:szCs w:val="24"/>
        </w:rPr>
        <w:t xml:space="preserve"> egzamin</w:t>
      </w:r>
    </w:p>
    <w:p w14:paraId="48A319A3" w14:textId="5EF17935" w:rsidR="001B04FE" w:rsidRPr="001B04FE" w:rsidRDefault="001B04FE" w:rsidP="001B04F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B04FE">
        <w:rPr>
          <w:rFonts w:ascii="Corbel" w:hAnsi="Corbel"/>
          <w:bCs/>
          <w:smallCaps w:val="0"/>
          <w:szCs w:val="24"/>
        </w:rPr>
        <w:t>Ćwiczenia:</w:t>
      </w:r>
      <w:r w:rsidRPr="001B04FE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4F1933F6" w14:textId="77777777" w:rsidR="001B04FE" w:rsidRPr="001B04FE" w:rsidRDefault="001B04FE" w:rsidP="001B04F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EB4554" w14:textId="77777777" w:rsidR="001B04FE" w:rsidRPr="001B04FE" w:rsidRDefault="001B04FE" w:rsidP="001B04FE">
      <w:pPr>
        <w:pStyle w:val="Punktygwne"/>
        <w:spacing w:before="0" w:after="0"/>
        <w:rPr>
          <w:rFonts w:ascii="Corbel" w:hAnsi="Corbel"/>
          <w:szCs w:val="24"/>
        </w:rPr>
      </w:pPr>
      <w:r w:rsidRPr="001B04FE">
        <w:rPr>
          <w:rFonts w:ascii="Corbel" w:hAnsi="Corbel"/>
        </w:rPr>
        <w:t>2. Wymagania wstępne</w:t>
      </w:r>
    </w:p>
    <w:p w14:paraId="20CF5CA4" w14:textId="77777777" w:rsidR="001B04FE" w:rsidRPr="001B04FE" w:rsidRDefault="001B04FE" w:rsidP="001B04FE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1B04FE" w14:paraId="025F9DE7" w14:textId="77777777">
        <w:trPr>
          <w:trHeight w:val="647"/>
        </w:trPr>
        <w:tc>
          <w:tcPr>
            <w:tcW w:w="9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1D119" w14:textId="77777777" w:rsidR="001B04FE" w:rsidRDefault="001B04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Znajomość problematyki Podstaw prawoznawstwa, posiadanie podstawowe wiadomości </w:t>
            </w: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br/>
              <w:t>z zakresu logiki, organów ochrony prawnej, znajomość metod wykładni.</w:t>
            </w:r>
          </w:p>
        </w:tc>
      </w:tr>
    </w:tbl>
    <w:p w14:paraId="29395706" w14:textId="77777777" w:rsidR="001B04FE" w:rsidRDefault="001B04FE" w:rsidP="001B04FE">
      <w:pPr>
        <w:spacing w:after="0" w:line="240" w:lineRule="auto"/>
        <w:rPr>
          <w:rFonts w:ascii="Corbel" w:hAnsi="Corbel"/>
          <w:b/>
          <w:smallCaps/>
          <w:sz w:val="24"/>
        </w:rPr>
      </w:pPr>
      <w:r>
        <w:rPr>
          <w:rFonts w:ascii="Corbel" w:hAnsi="Corbel"/>
        </w:rPr>
        <w:br w:type="page"/>
      </w:r>
    </w:p>
    <w:p w14:paraId="17CC4C30" w14:textId="77777777" w:rsidR="001B04FE" w:rsidRDefault="001B04FE" w:rsidP="001B04FE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lastRenderedPageBreak/>
        <w:t>3. cele, efekty uczenia się, treści Programowe i stosowane metody Dydaktyczne</w:t>
      </w:r>
    </w:p>
    <w:p w14:paraId="1393911A" w14:textId="77777777" w:rsidR="001B04FE" w:rsidRDefault="001B04FE" w:rsidP="001B04FE">
      <w:pPr>
        <w:pStyle w:val="Punktygwne"/>
        <w:spacing w:before="0" w:after="0"/>
        <w:rPr>
          <w:rFonts w:ascii="Corbel" w:hAnsi="Corbel"/>
          <w:szCs w:val="24"/>
        </w:rPr>
      </w:pPr>
    </w:p>
    <w:p w14:paraId="1F3246BF" w14:textId="77777777" w:rsidR="001B04FE" w:rsidRDefault="001B04FE" w:rsidP="001B04FE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3.1. Cele przedmiotu</w:t>
      </w:r>
    </w:p>
    <w:p w14:paraId="66D0DEFB" w14:textId="77777777" w:rsidR="001B04FE" w:rsidRDefault="001B04FE" w:rsidP="001B04F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1B04FE" w14:paraId="6EEA9980" w14:textId="777777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73BF7" w14:textId="77777777" w:rsidR="001B04FE" w:rsidRDefault="001B04F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46B71" w14:textId="77777777" w:rsidR="001B04FE" w:rsidRDefault="001B04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Celem zajęć z przedmiotu jest przekazanie podstawowej wiedzy z zakresu prawa karnego oraz przybliżenie prawniczego sposobu rozumowania przy formułowaniu prawno-karnej kwalifikacji określonych zachowań.</w:t>
            </w:r>
          </w:p>
        </w:tc>
      </w:tr>
      <w:tr w:rsidR="001B04FE" w14:paraId="6BA23BDC" w14:textId="777777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FC055" w14:textId="77777777" w:rsidR="001B04FE" w:rsidRDefault="001B04F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24809" w14:textId="77777777" w:rsidR="001B04FE" w:rsidRDefault="001B04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Celem ćwiczeń jest zapoznanie studentów z praktycznym stosowaniem przepisów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>z zakresu prawa karnego, rozwiązywanie kazusów, analiza tekstu prawnego oraz wybranych orzeczeń Sądu Najwyższego.</w:t>
            </w:r>
          </w:p>
        </w:tc>
      </w:tr>
    </w:tbl>
    <w:p w14:paraId="49DF68C6" w14:textId="77777777" w:rsidR="001B04FE" w:rsidRDefault="001B04FE" w:rsidP="001B04F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C34587" w14:textId="77777777" w:rsidR="001B04FE" w:rsidRDefault="001B04FE" w:rsidP="001B04F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3.2.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504F1E77" w14:textId="77777777" w:rsidR="001B04FE" w:rsidRDefault="001B04FE" w:rsidP="001B04F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1B04FE" w14:paraId="563CE0AD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08D95" w14:textId="77777777" w:rsidR="001B04FE" w:rsidRDefault="001B04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43224" w14:textId="77777777" w:rsidR="001B04FE" w:rsidRDefault="001B04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484F1" w14:textId="77777777" w:rsidR="001B04FE" w:rsidRDefault="001B04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B04FE" w14:paraId="55732963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41F7E" w14:textId="77777777" w:rsidR="001B04FE" w:rsidRDefault="001B04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90C05" w14:textId="77777777" w:rsidR="001B04FE" w:rsidRDefault="001B04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podstawową wiedzę ogólną, obejmującą zasady funkcjonowania przepisów prawa karnego w szczególności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z zakresu źródeł, zasad odpowiedzialności, form popełnienia przestępstwa, okoliczności wyłączających odpowiedzialność oraz kar i środków karnych,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F27B4" w14:textId="77777777" w:rsidR="001B04FE" w:rsidRDefault="001B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K_W01, </w:t>
            </w:r>
            <w:r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1B04FE" w14:paraId="01907E9D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7A4B0" w14:textId="77777777" w:rsidR="001B04FE" w:rsidRDefault="001B04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5D917" w14:textId="77777777" w:rsidR="001B04FE" w:rsidRDefault="001B04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podstawową terminologię z obszaru prawa karnego,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62971" w14:textId="77777777" w:rsidR="001B04FE" w:rsidRDefault="001B04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1B04FE" w14:paraId="713C2DE2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6071C" w14:textId="77777777" w:rsidR="001B04FE" w:rsidRDefault="001B04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B7361" w14:textId="77777777" w:rsidR="001B04FE" w:rsidRDefault="001B04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podstawową wiedzę odnośnie analizy i interpretacji przepisów oraz orzecznictwa prawa karnego,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63641" w14:textId="77777777" w:rsidR="001B04FE" w:rsidRDefault="001B04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1B04FE" w14:paraId="654F1005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921E0" w14:textId="77777777" w:rsidR="001B04FE" w:rsidRDefault="001B04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56212" w14:textId="77777777" w:rsidR="001B04FE" w:rsidRDefault="001B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wyszukiwać, analizować i użytkować informację ze źródeł prawa karnego,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02242" w14:textId="77777777" w:rsidR="001B04FE" w:rsidRDefault="001B04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K_U01, </w:t>
            </w:r>
          </w:p>
        </w:tc>
      </w:tr>
      <w:tr w:rsidR="001B04FE" w14:paraId="71C458F3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68C0D" w14:textId="77777777" w:rsidR="001B04FE" w:rsidRDefault="001B04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78857" w14:textId="77777777" w:rsidR="001B04FE" w:rsidRDefault="001B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potrafi analizować i interpretować podstawowe przepisy oraz orzecznictwo z zakresu prawa karnego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66598" w14:textId="77777777" w:rsidR="001B04FE" w:rsidRDefault="001B04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K_U04, K_U07,</w:t>
            </w:r>
          </w:p>
        </w:tc>
      </w:tr>
      <w:tr w:rsidR="001B04FE" w14:paraId="6E598FAC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54F3A" w14:textId="77777777" w:rsidR="001B04FE" w:rsidRDefault="001B04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D1BBE" w14:textId="77777777" w:rsidR="001B04FE" w:rsidRDefault="001B04FE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potrafi współpracować w grupie i dokonywać analizy podstawowych przepisów z zakresu prawa karnego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E2049" w14:textId="77777777" w:rsidR="001B04FE" w:rsidRDefault="001B04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K_U08,</w:t>
            </w:r>
          </w:p>
        </w:tc>
      </w:tr>
      <w:tr w:rsidR="001B04FE" w14:paraId="2117B789" w14:textId="77777777">
        <w:trPr>
          <w:trHeight w:val="722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99CC3" w14:textId="77777777" w:rsidR="001B04FE" w:rsidRDefault="001B04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FD89B" w14:textId="77777777" w:rsidR="001B04FE" w:rsidRDefault="001B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zakres posiadanej wiedzy i zachowuje krytycyzm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w wyrażaniu opinii w zakresie podstawowych zagadnień prawa karnego i wykroczeń,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57E36" w14:textId="77777777" w:rsidR="001B04FE" w:rsidRDefault="001B04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1B04FE" w14:paraId="5741FFA9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8B50C" w14:textId="77777777" w:rsidR="001B04FE" w:rsidRDefault="001B04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662A0" w14:textId="77777777" w:rsidR="001B04FE" w:rsidRDefault="001B04F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potrafi odpowiednio określić priorytety służące realizacji określonego przez siebie lub innych zadania.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28917" w14:textId="77777777" w:rsidR="001B04FE" w:rsidRDefault="001B04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K_K04</w:t>
            </w:r>
          </w:p>
        </w:tc>
      </w:tr>
    </w:tbl>
    <w:p w14:paraId="19F9DB1A" w14:textId="77777777" w:rsidR="001B04FE" w:rsidRDefault="001B04FE" w:rsidP="001B04F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572CB8" w14:textId="77777777" w:rsidR="001B04FE" w:rsidRDefault="001B04FE" w:rsidP="001B04FE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285B5222" w14:textId="77777777" w:rsidR="001B04FE" w:rsidRDefault="001B04FE" w:rsidP="001B04FE">
      <w:pPr>
        <w:pStyle w:val="Akapitzlist"/>
        <w:spacing w:after="0" w:line="240" w:lineRule="auto"/>
        <w:ind w:left="426"/>
        <w:contextualSpacing w:val="0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lastRenderedPageBreak/>
        <w:t>3.3. Treści programowe</w:t>
      </w:r>
    </w:p>
    <w:p w14:paraId="526A9A2C" w14:textId="77777777" w:rsidR="001B04FE" w:rsidRDefault="001B04FE" w:rsidP="001B04FE">
      <w:pPr>
        <w:pStyle w:val="Akapitzlist"/>
        <w:spacing w:after="0" w:line="240" w:lineRule="auto"/>
        <w:ind w:left="426"/>
        <w:contextualSpacing w:val="0"/>
        <w:rPr>
          <w:rFonts w:ascii="Corbel" w:hAnsi="Corbel"/>
          <w:b/>
          <w:sz w:val="24"/>
          <w:szCs w:val="24"/>
        </w:rPr>
      </w:pPr>
    </w:p>
    <w:p w14:paraId="5EA9702F" w14:textId="77777777" w:rsidR="001B04FE" w:rsidRDefault="001B04FE" w:rsidP="001B04FE">
      <w:pPr>
        <w:pStyle w:val="Akapitzlist"/>
        <w:numPr>
          <w:ilvl w:val="0"/>
          <w:numId w:val="3"/>
        </w:numPr>
        <w:spacing w:after="0" w:line="240" w:lineRule="auto"/>
        <w:contextualSpacing w:val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</w:t>
      </w:r>
    </w:p>
    <w:p w14:paraId="2541B1FD" w14:textId="77777777" w:rsidR="001B04FE" w:rsidRDefault="001B04FE" w:rsidP="001B04FE">
      <w:pPr>
        <w:pStyle w:val="Akapitzlist"/>
        <w:spacing w:after="0" w:line="240" w:lineRule="auto"/>
        <w:ind w:left="1080"/>
        <w:contextualSpacing w:val="0"/>
        <w:rPr>
          <w:rFonts w:ascii="Corbel" w:hAnsi="Corbel"/>
          <w:sz w:val="24"/>
          <w:szCs w:val="24"/>
        </w:rPr>
      </w:pPr>
    </w:p>
    <w:tbl>
      <w:tblPr>
        <w:tblW w:w="0" w:type="auto"/>
        <w:tblInd w:w="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5"/>
        <w:gridCol w:w="1200"/>
        <w:gridCol w:w="8"/>
      </w:tblGrid>
      <w:tr w:rsidR="001B04FE" w14:paraId="015382D9" w14:textId="77777777" w:rsidTr="00DB2A0F">
        <w:trPr>
          <w:gridAfter w:val="1"/>
          <w:wAfter w:w="8" w:type="dxa"/>
        </w:trPr>
        <w:tc>
          <w:tcPr>
            <w:tcW w:w="9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1B82D" w14:textId="165F3916" w:rsidR="001B04FE" w:rsidRDefault="001B04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1B04FE" w14:paraId="793DFA90" w14:textId="77777777">
        <w:trPr>
          <w:gridAfter w:val="1"/>
          <w:wAfter w:w="8" w:type="dxa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F72E7" w14:textId="77777777" w:rsidR="001B04FE" w:rsidRDefault="001B04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1. Wprowadzenie do przedmiotu. Poj</w:t>
            </w:r>
            <w:r>
              <w:rPr>
                <w:rFonts w:ascii="Corbel" w:hAnsi="Corbel"/>
                <w:sz w:val="24"/>
                <w:szCs w:val="24"/>
              </w:rPr>
              <w:t>ę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cie, przedmiot i funkcje prawa karnego. </w:t>
            </w:r>
            <w:r>
              <w:rPr>
                <w:rFonts w:ascii="Corbel" w:hAnsi="Corbel"/>
                <w:sz w:val="24"/>
                <w:szCs w:val="24"/>
              </w:rPr>
              <w:t>Ź</w:t>
            </w:r>
            <w:r>
              <w:rPr>
                <w:rFonts w:ascii="Corbel" w:hAnsi="Corbel"/>
                <w:bCs/>
                <w:sz w:val="24"/>
                <w:szCs w:val="24"/>
              </w:rPr>
              <w:t>ródła prawa karnego. Struktura przepisów materialnego prawa karnego.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1156" w14:textId="77777777" w:rsidR="001B04FE" w:rsidRDefault="001B04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h</w:t>
            </w:r>
          </w:p>
        </w:tc>
      </w:tr>
      <w:tr w:rsidR="001B04FE" w14:paraId="542CE25C" w14:textId="77777777">
        <w:trPr>
          <w:gridAfter w:val="1"/>
          <w:wAfter w:w="8" w:type="dxa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25CD9" w14:textId="77777777" w:rsidR="001B04FE" w:rsidRDefault="001B04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2. Czas i miejsce popełnienia przest</w:t>
            </w:r>
            <w:r>
              <w:rPr>
                <w:rFonts w:ascii="Corbel" w:hAnsi="Corbel"/>
                <w:sz w:val="24"/>
                <w:szCs w:val="24"/>
              </w:rPr>
              <w:t>ę</w:t>
            </w:r>
            <w:r>
              <w:rPr>
                <w:rFonts w:ascii="Corbel" w:hAnsi="Corbel"/>
                <w:bCs/>
                <w:sz w:val="24"/>
                <w:szCs w:val="24"/>
              </w:rPr>
              <w:t>pstwa. Obywatelstwo sprawcy a odpowiedzialno</w:t>
            </w:r>
            <w:r>
              <w:rPr>
                <w:rFonts w:ascii="Corbel" w:hAnsi="Corbel"/>
                <w:sz w:val="24"/>
                <w:szCs w:val="24"/>
              </w:rPr>
              <w:t xml:space="preserve">ść </w:t>
            </w:r>
            <w:r>
              <w:rPr>
                <w:rFonts w:ascii="Corbel" w:hAnsi="Corbel"/>
                <w:bCs/>
                <w:sz w:val="24"/>
                <w:szCs w:val="24"/>
              </w:rPr>
              <w:t>za przest</w:t>
            </w:r>
            <w:r>
              <w:rPr>
                <w:rFonts w:ascii="Corbel" w:hAnsi="Corbel"/>
                <w:sz w:val="24"/>
                <w:szCs w:val="24"/>
              </w:rPr>
              <w:t>ę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pstwo.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0D876" w14:textId="77777777" w:rsidR="001B04FE" w:rsidRDefault="001B04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h</w:t>
            </w:r>
          </w:p>
        </w:tc>
      </w:tr>
      <w:tr w:rsidR="001B04FE" w14:paraId="7D0FC503" w14:textId="77777777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4C5CD" w14:textId="77777777" w:rsidR="001B04FE" w:rsidRDefault="001B04FE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3. Poj</w:t>
            </w:r>
            <w:r>
              <w:rPr>
                <w:rFonts w:ascii="Corbel" w:hAnsi="Corbel"/>
                <w:sz w:val="24"/>
                <w:szCs w:val="24"/>
              </w:rPr>
              <w:t>ę</w:t>
            </w:r>
            <w:r>
              <w:rPr>
                <w:rFonts w:ascii="Corbel" w:hAnsi="Corbel"/>
                <w:bCs/>
                <w:sz w:val="24"/>
                <w:szCs w:val="24"/>
              </w:rPr>
              <w:t>cie przest</w:t>
            </w:r>
            <w:r>
              <w:rPr>
                <w:rFonts w:ascii="Corbel" w:hAnsi="Corbel"/>
                <w:sz w:val="24"/>
                <w:szCs w:val="24"/>
              </w:rPr>
              <w:t>ę</w:t>
            </w:r>
            <w:r>
              <w:rPr>
                <w:rFonts w:ascii="Corbel" w:hAnsi="Corbel"/>
                <w:bCs/>
                <w:sz w:val="24"/>
                <w:szCs w:val="24"/>
              </w:rPr>
              <w:t>pstwa (elementy przest</w:t>
            </w:r>
            <w:r>
              <w:rPr>
                <w:rFonts w:ascii="Corbel" w:hAnsi="Corbel"/>
                <w:sz w:val="24"/>
                <w:szCs w:val="24"/>
              </w:rPr>
              <w:t>ę</w:t>
            </w:r>
            <w:r>
              <w:rPr>
                <w:rFonts w:ascii="Corbel" w:hAnsi="Corbel"/>
                <w:bCs/>
                <w:sz w:val="24"/>
                <w:szCs w:val="24"/>
              </w:rPr>
              <w:t>pstwa) podział przest</w:t>
            </w:r>
            <w:r>
              <w:rPr>
                <w:rFonts w:ascii="Corbel" w:hAnsi="Corbel"/>
                <w:sz w:val="24"/>
                <w:szCs w:val="24"/>
              </w:rPr>
              <w:t>ę</w:t>
            </w:r>
            <w:r>
              <w:rPr>
                <w:rFonts w:ascii="Corbel" w:hAnsi="Corbel"/>
                <w:bCs/>
                <w:sz w:val="24"/>
                <w:szCs w:val="24"/>
              </w:rPr>
              <w:t>pstw.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53645" w14:textId="77777777" w:rsidR="001B04FE" w:rsidRDefault="001B04FE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 h</w:t>
            </w:r>
          </w:p>
        </w:tc>
      </w:tr>
      <w:tr w:rsidR="001B04FE" w14:paraId="5705EB1B" w14:textId="77777777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5FD06" w14:textId="77777777" w:rsidR="001B04FE" w:rsidRDefault="001B04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 </w:t>
            </w:r>
            <w:r>
              <w:rPr>
                <w:rFonts w:ascii="Corbel" w:hAnsi="Corbel"/>
                <w:bCs/>
                <w:sz w:val="24"/>
                <w:szCs w:val="24"/>
              </w:rPr>
              <w:t>Ustawowe znamiona przest</w:t>
            </w:r>
            <w:r>
              <w:rPr>
                <w:rFonts w:ascii="Corbel" w:hAnsi="Corbel"/>
                <w:sz w:val="24"/>
                <w:szCs w:val="24"/>
              </w:rPr>
              <w:t>ę</w:t>
            </w:r>
            <w:r>
              <w:rPr>
                <w:rFonts w:ascii="Corbel" w:hAnsi="Corbel"/>
                <w:bCs/>
                <w:sz w:val="24"/>
                <w:szCs w:val="24"/>
              </w:rPr>
              <w:t>pstwa (podmiot, przedmiot ochrony, strona przedmiotowa, strona podmiotowa)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8AF9D" w14:textId="77777777" w:rsidR="001B04FE" w:rsidRDefault="001B04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h</w:t>
            </w:r>
          </w:p>
        </w:tc>
      </w:tr>
      <w:tr w:rsidR="001B04FE" w14:paraId="2F915741" w14:textId="77777777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9592E" w14:textId="77777777" w:rsidR="001B04FE" w:rsidRDefault="001B04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 Zasada winy w prawie karnym. Okoliczności wyłączające bezprawność czynu.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F028A" w14:textId="77777777" w:rsidR="001B04FE" w:rsidRDefault="001B04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 h</w:t>
            </w:r>
          </w:p>
        </w:tc>
      </w:tr>
      <w:tr w:rsidR="001B04FE" w14:paraId="62B87116" w14:textId="77777777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D1A79" w14:textId="77777777" w:rsidR="001B04FE" w:rsidRDefault="001B04FE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6. Okoliczno</w:t>
            </w:r>
            <w:r>
              <w:rPr>
                <w:rFonts w:ascii="Corbel" w:hAnsi="Corbel"/>
                <w:sz w:val="24"/>
                <w:szCs w:val="24"/>
              </w:rPr>
              <w:t>ś</w:t>
            </w:r>
            <w:r>
              <w:rPr>
                <w:rFonts w:ascii="Corbel" w:hAnsi="Corbel"/>
                <w:bCs/>
                <w:sz w:val="24"/>
                <w:szCs w:val="24"/>
              </w:rPr>
              <w:t>ci wył</w:t>
            </w:r>
            <w:r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bCs/>
                <w:sz w:val="24"/>
                <w:szCs w:val="24"/>
              </w:rPr>
              <w:t>czaj</w:t>
            </w:r>
            <w:r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bCs/>
                <w:sz w:val="24"/>
                <w:szCs w:val="24"/>
              </w:rPr>
              <w:t>ce win</w:t>
            </w:r>
            <w:r>
              <w:rPr>
                <w:rFonts w:ascii="Corbel" w:hAnsi="Corbel"/>
                <w:sz w:val="24"/>
                <w:szCs w:val="24"/>
              </w:rPr>
              <w:t xml:space="preserve">ę </w:t>
            </w:r>
            <w:r>
              <w:rPr>
                <w:rFonts w:ascii="Corbel" w:hAnsi="Corbel"/>
                <w:bCs/>
                <w:sz w:val="24"/>
                <w:szCs w:val="24"/>
              </w:rPr>
              <w:t>– niepoczytalno</w:t>
            </w:r>
            <w:r>
              <w:rPr>
                <w:rFonts w:ascii="Corbel" w:hAnsi="Corbel"/>
                <w:sz w:val="24"/>
                <w:szCs w:val="24"/>
              </w:rPr>
              <w:t>ść</w:t>
            </w:r>
            <w:r>
              <w:rPr>
                <w:rFonts w:ascii="Corbel" w:hAnsi="Corbel"/>
                <w:bCs/>
                <w:sz w:val="24"/>
                <w:szCs w:val="24"/>
              </w:rPr>
              <w:t>, nieletnio</w:t>
            </w:r>
            <w:r>
              <w:rPr>
                <w:rFonts w:ascii="Corbel" w:hAnsi="Corbel"/>
                <w:sz w:val="24"/>
                <w:szCs w:val="24"/>
              </w:rPr>
              <w:t>ść</w:t>
            </w:r>
            <w:r>
              <w:rPr>
                <w:rFonts w:ascii="Corbel" w:hAnsi="Corbel"/>
                <w:bCs/>
                <w:sz w:val="24"/>
                <w:szCs w:val="24"/>
              </w:rPr>
              <w:t>, bł</w:t>
            </w:r>
            <w:r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bCs/>
                <w:sz w:val="24"/>
                <w:szCs w:val="24"/>
              </w:rPr>
              <w:t>d, stan wy</w:t>
            </w:r>
            <w:r>
              <w:rPr>
                <w:rFonts w:ascii="Corbel" w:hAnsi="Corbel"/>
                <w:sz w:val="24"/>
                <w:szCs w:val="24"/>
              </w:rPr>
              <w:t>ż</w:t>
            </w:r>
            <w:r>
              <w:rPr>
                <w:rFonts w:ascii="Corbel" w:hAnsi="Corbel"/>
                <w:bCs/>
                <w:sz w:val="24"/>
                <w:szCs w:val="24"/>
              </w:rPr>
              <w:t>szej konieczno</w:t>
            </w:r>
            <w:r>
              <w:rPr>
                <w:rFonts w:ascii="Corbel" w:hAnsi="Corbel"/>
                <w:sz w:val="24"/>
                <w:szCs w:val="24"/>
              </w:rPr>
              <w:t>ś</w:t>
            </w:r>
            <w:r>
              <w:rPr>
                <w:rFonts w:ascii="Corbel" w:hAnsi="Corbel"/>
                <w:bCs/>
                <w:sz w:val="24"/>
                <w:szCs w:val="24"/>
              </w:rPr>
              <w:t>ci, rozkaz. Okoliczno</w:t>
            </w:r>
            <w:r>
              <w:rPr>
                <w:rFonts w:ascii="Corbel" w:hAnsi="Corbel"/>
                <w:sz w:val="24"/>
                <w:szCs w:val="24"/>
              </w:rPr>
              <w:t>ś</w:t>
            </w:r>
            <w:r>
              <w:rPr>
                <w:rFonts w:ascii="Corbel" w:hAnsi="Corbel"/>
                <w:bCs/>
                <w:sz w:val="24"/>
                <w:szCs w:val="24"/>
              </w:rPr>
              <w:t>ci wpływaj</w:t>
            </w:r>
            <w:r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bCs/>
                <w:sz w:val="24"/>
                <w:szCs w:val="24"/>
              </w:rPr>
              <w:t>ce na zmniejszenie stopnia winy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D8732" w14:textId="77777777" w:rsidR="001B04FE" w:rsidRDefault="001B04FE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 h</w:t>
            </w:r>
          </w:p>
        </w:tc>
      </w:tr>
      <w:tr w:rsidR="001B04FE" w14:paraId="62FDD8BD" w14:textId="77777777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756B8" w14:textId="77777777" w:rsidR="001B04FE" w:rsidRDefault="001B04FE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7. Formy stadialne popełnienia przest</w:t>
            </w:r>
            <w:r>
              <w:rPr>
                <w:rFonts w:ascii="Corbel" w:hAnsi="Corbel"/>
                <w:sz w:val="24"/>
                <w:szCs w:val="24"/>
              </w:rPr>
              <w:t>ę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pstwa: przygotowanie, usiłowanie (udolne, nieudolne), dokonanie 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6C91A" w14:textId="77777777" w:rsidR="001B04FE" w:rsidRDefault="001B04FE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 h</w:t>
            </w:r>
          </w:p>
        </w:tc>
      </w:tr>
      <w:tr w:rsidR="001B04FE" w14:paraId="3F07A062" w14:textId="77777777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0B2E3" w14:textId="77777777" w:rsidR="001B04FE" w:rsidRDefault="001B04FE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8. Formy zjawiskowe popełnienia przest</w:t>
            </w:r>
            <w:r>
              <w:rPr>
                <w:rFonts w:ascii="Corbel" w:hAnsi="Corbel"/>
                <w:sz w:val="24"/>
                <w:szCs w:val="24"/>
              </w:rPr>
              <w:t>ę</w:t>
            </w:r>
            <w:r>
              <w:rPr>
                <w:rFonts w:ascii="Corbel" w:hAnsi="Corbel"/>
                <w:bCs/>
                <w:sz w:val="24"/>
                <w:szCs w:val="24"/>
              </w:rPr>
              <w:t>pstwa: sprawstwo, pod</w:t>
            </w:r>
            <w:r>
              <w:rPr>
                <w:rFonts w:ascii="Corbel" w:hAnsi="Corbel"/>
                <w:sz w:val="24"/>
                <w:szCs w:val="24"/>
              </w:rPr>
              <w:t>ż</w:t>
            </w:r>
            <w:r>
              <w:rPr>
                <w:rFonts w:ascii="Corbel" w:hAnsi="Corbel"/>
                <w:bCs/>
                <w:sz w:val="24"/>
                <w:szCs w:val="24"/>
              </w:rPr>
              <w:t>eganie, pomocnictw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B7B57" w14:textId="77777777" w:rsidR="001B04FE" w:rsidRDefault="001B04FE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 h</w:t>
            </w:r>
          </w:p>
        </w:tc>
      </w:tr>
      <w:tr w:rsidR="001B04FE" w14:paraId="6D246D8A" w14:textId="77777777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09909" w14:textId="77777777" w:rsidR="001B04FE" w:rsidRDefault="001B04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9. Zbieg przepisów. Zbieg przestępstw.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BA20D" w14:textId="77777777" w:rsidR="001B04FE" w:rsidRDefault="001B04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h</w:t>
            </w:r>
          </w:p>
        </w:tc>
      </w:tr>
      <w:tr w:rsidR="001B04FE" w14:paraId="54DD71FA" w14:textId="77777777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B3667" w14:textId="77777777" w:rsidR="001B04FE" w:rsidRDefault="001B04FE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10. Istota i cele kary. Kary i środki karne w prawie karnym.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2DD37" w14:textId="77777777" w:rsidR="001B04FE" w:rsidRDefault="001B04FE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h</w:t>
            </w:r>
          </w:p>
        </w:tc>
      </w:tr>
      <w:tr w:rsidR="001B04FE" w14:paraId="0A7DEE24" w14:textId="77777777">
        <w:trPr>
          <w:trHeight w:val="296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A6C58" w14:textId="34089383" w:rsidR="001B04FE" w:rsidRDefault="001B04FE">
            <w:pPr>
              <w:pStyle w:val="Akapitzlist"/>
              <w:spacing w:after="0" w:line="240" w:lineRule="auto"/>
              <w:ind w:left="0"/>
              <w:jc w:val="right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</w:rPr>
              <w:t>Suma godzin: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B54B7" w14:textId="77777777" w:rsidR="001B04FE" w:rsidRDefault="001B04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 h</w:t>
            </w:r>
          </w:p>
        </w:tc>
      </w:tr>
    </w:tbl>
    <w:p w14:paraId="1C257FA5" w14:textId="77777777" w:rsidR="001B04FE" w:rsidRDefault="001B04FE" w:rsidP="001B04FE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</w:p>
    <w:p w14:paraId="659EA8FE" w14:textId="77777777" w:rsidR="001B04FE" w:rsidRDefault="001B04FE" w:rsidP="001B04FE">
      <w:pPr>
        <w:pStyle w:val="Akapitzlist"/>
        <w:numPr>
          <w:ilvl w:val="0"/>
          <w:numId w:val="3"/>
        </w:numPr>
        <w:spacing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ćwiczeń, konwersatoriów, laboratoriów, zajęć praktycznych</w:t>
      </w:r>
    </w:p>
    <w:p w14:paraId="12C60021" w14:textId="77777777" w:rsidR="001B04FE" w:rsidRDefault="001B04FE" w:rsidP="001B04F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141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7"/>
        <w:gridCol w:w="1204"/>
      </w:tblGrid>
      <w:tr w:rsidR="001B04FE" w14:paraId="79116832" w14:textId="77777777" w:rsidTr="001B04FE"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F9C06" w14:textId="77777777" w:rsidR="001B04FE" w:rsidRDefault="001B04F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1B04FE" w14:paraId="79F5F573" w14:textId="1AD43599" w:rsidTr="001B04FE">
        <w:tc>
          <w:tcPr>
            <w:tcW w:w="7937" w:type="dxa"/>
            <w:hideMark/>
          </w:tcPr>
          <w:p w14:paraId="2BD73416" w14:textId="06E1B3EB" w:rsidR="001B04FE" w:rsidRDefault="001B04FE" w:rsidP="001B04F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bCs/>
              </w:rPr>
              <w:t>1. Podstawy pracy z kodeksem karnym. Inne źródła prawa karnego. Struktura przepisów w kodeksie karnym</w:t>
            </w:r>
            <w:r>
              <w:rPr>
                <w:rFonts w:ascii="Corbel" w:hAnsi="Corbel"/>
                <w:bCs/>
              </w:rPr>
              <w:t>.</w:t>
            </w:r>
          </w:p>
        </w:tc>
        <w:tc>
          <w:tcPr>
            <w:tcW w:w="1204" w:type="dxa"/>
          </w:tcPr>
          <w:p w14:paraId="5A18DCF6" w14:textId="1BBFFD17" w:rsidR="001B04FE" w:rsidRDefault="001B04FE" w:rsidP="001B04FE">
            <w:pPr>
              <w:spacing w:after="0" w:line="240" w:lineRule="auto"/>
              <w:ind w:right="573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Corbel" w:hAnsi="Corbel"/>
              </w:rPr>
              <w:t>3</w:t>
            </w:r>
            <w:r w:rsidRPr="009A60B5">
              <w:rPr>
                <w:rFonts w:ascii="Corbel" w:hAnsi="Corbel"/>
              </w:rPr>
              <w:t xml:space="preserve"> h</w:t>
            </w:r>
          </w:p>
        </w:tc>
      </w:tr>
      <w:tr w:rsidR="001B04FE" w14:paraId="503BEF60" w14:textId="2F5D101B" w:rsidTr="001B04FE">
        <w:tc>
          <w:tcPr>
            <w:tcW w:w="7937" w:type="dxa"/>
          </w:tcPr>
          <w:p w14:paraId="46707B41" w14:textId="77777777" w:rsidR="001B04FE" w:rsidRPr="009A60B5" w:rsidRDefault="001B04FE" w:rsidP="001B04F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Cs/>
              </w:rPr>
            </w:pPr>
            <w:r w:rsidRPr="009A60B5">
              <w:rPr>
                <w:rFonts w:ascii="Corbel" w:hAnsi="Corbel"/>
                <w:bCs/>
              </w:rPr>
              <w:t>2. Określanie czasu i miejsca popełnienia przest</w:t>
            </w:r>
            <w:r w:rsidRPr="009A60B5">
              <w:rPr>
                <w:rFonts w:ascii="Corbel" w:hAnsi="Corbel"/>
              </w:rPr>
              <w:t>ę</w:t>
            </w:r>
            <w:r w:rsidRPr="009A60B5">
              <w:rPr>
                <w:rFonts w:ascii="Corbel" w:hAnsi="Corbel"/>
                <w:bCs/>
              </w:rPr>
              <w:t xml:space="preserve">pstwa. </w:t>
            </w:r>
          </w:p>
          <w:p w14:paraId="31421C14" w14:textId="64354135" w:rsidR="001B04FE" w:rsidRDefault="001B04FE" w:rsidP="001B04F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bCs/>
              </w:rPr>
              <w:t>Określanie obywatelstwa sprawcy oraz podstawy przypisania odpowiedzialno</w:t>
            </w:r>
            <w:r w:rsidRPr="009A60B5">
              <w:rPr>
                <w:rFonts w:ascii="Corbel" w:hAnsi="Corbel"/>
              </w:rPr>
              <w:t xml:space="preserve">ść </w:t>
            </w:r>
            <w:r w:rsidRPr="009A60B5">
              <w:rPr>
                <w:rFonts w:ascii="Corbel" w:hAnsi="Corbel"/>
                <w:bCs/>
              </w:rPr>
              <w:t>za przest</w:t>
            </w:r>
            <w:r w:rsidRPr="009A60B5">
              <w:rPr>
                <w:rFonts w:ascii="Corbel" w:hAnsi="Corbel"/>
              </w:rPr>
              <w:t>ę</w:t>
            </w:r>
            <w:r w:rsidRPr="009A60B5">
              <w:rPr>
                <w:rFonts w:ascii="Corbel" w:hAnsi="Corbel"/>
                <w:bCs/>
              </w:rPr>
              <w:t xml:space="preserve">pstwo. </w:t>
            </w:r>
          </w:p>
        </w:tc>
        <w:tc>
          <w:tcPr>
            <w:tcW w:w="1204" w:type="dxa"/>
          </w:tcPr>
          <w:p w14:paraId="203FB0DB" w14:textId="6A136ADD" w:rsidR="001B04FE" w:rsidRDefault="001B04FE" w:rsidP="001B04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Corbel" w:hAnsi="Corbel"/>
              </w:rPr>
              <w:t>3</w:t>
            </w:r>
            <w:r w:rsidRPr="009A60B5">
              <w:rPr>
                <w:rFonts w:ascii="Corbel" w:hAnsi="Corbel"/>
              </w:rPr>
              <w:t xml:space="preserve"> h</w:t>
            </w:r>
          </w:p>
        </w:tc>
      </w:tr>
      <w:tr w:rsidR="001B04FE" w14:paraId="08249254" w14:textId="05F78D9C" w:rsidTr="001B04FE">
        <w:tc>
          <w:tcPr>
            <w:tcW w:w="7937" w:type="dxa"/>
          </w:tcPr>
          <w:p w14:paraId="0F1A89C9" w14:textId="77B09B91" w:rsidR="001B04FE" w:rsidRDefault="001B04FE" w:rsidP="001B04F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bCs/>
              </w:rPr>
              <w:t>3. Praktyczne odniesienie poj</w:t>
            </w:r>
            <w:r w:rsidRPr="009A60B5">
              <w:rPr>
                <w:rFonts w:ascii="Corbel" w:hAnsi="Corbel"/>
              </w:rPr>
              <w:t>ę</w:t>
            </w:r>
            <w:r w:rsidRPr="009A60B5">
              <w:rPr>
                <w:rFonts w:ascii="Corbel" w:hAnsi="Corbel"/>
                <w:bCs/>
              </w:rPr>
              <w:t>cia przest</w:t>
            </w:r>
            <w:r w:rsidRPr="009A60B5">
              <w:rPr>
                <w:rFonts w:ascii="Corbel" w:hAnsi="Corbel"/>
              </w:rPr>
              <w:t>ę</w:t>
            </w:r>
            <w:r w:rsidRPr="009A60B5">
              <w:rPr>
                <w:rFonts w:ascii="Corbel" w:hAnsi="Corbel"/>
                <w:bCs/>
              </w:rPr>
              <w:t>pstwa (elementy przest</w:t>
            </w:r>
            <w:r w:rsidRPr="009A60B5">
              <w:rPr>
                <w:rFonts w:ascii="Corbel" w:hAnsi="Corbel"/>
              </w:rPr>
              <w:t>ę</w:t>
            </w:r>
            <w:r w:rsidRPr="009A60B5">
              <w:rPr>
                <w:rFonts w:ascii="Corbel" w:hAnsi="Corbel"/>
                <w:bCs/>
              </w:rPr>
              <w:t xml:space="preserve">pstwa) </w:t>
            </w:r>
          </w:p>
        </w:tc>
        <w:tc>
          <w:tcPr>
            <w:tcW w:w="1204" w:type="dxa"/>
          </w:tcPr>
          <w:p w14:paraId="05004DAD" w14:textId="4D4D12F2" w:rsidR="001B04FE" w:rsidRDefault="001B04FE" w:rsidP="001B04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Corbel" w:hAnsi="Corbel"/>
              </w:rPr>
              <w:t>2</w:t>
            </w:r>
            <w:r w:rsidRPr="009A60B5">
              <w:rPr>
                <w:rFonts w:ascii="Corbel" w:hAnsi="Corbel"/>
              </w:rPr>
              <w:t xml:space="preserve"> h</w:t>
            </w:r>
          </w:p>
        </w:tc>
      </w:tr>
      <w:tr w:rsidR="001B04FE" w14:paraId="035ACB18" w14:textId="20DC9EC4" w:rsidTr="001B04FE">
        <w:tc>
          <w:tcPr>
            <w:tcW w:w="7937" w:type="dxa"/>
          </w:tcPr>
          <w:p w14:paraId="082EB823" w14:textId="47EB1D87" w:rsidR="001B04FE" w:rsidRDefault="001B04FE" w:rsidP="001B04F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</w:rPr>
              <w:t xml:space="preserve">4. Określanie </w:t>
            </w:r>
            <w:r w:rsidRPr="009A60B5">
              <w:rPr>
                <w:rFonts w:ascii="Corbel" w:hAnsi="Corbel"/>
                <w:bCs/>
              </w:rPr>
              <w:t>znamion przest</w:t>
            </w:r>
            <w:r w:rsidRPr="009A60B5">
              <w:rPr>
                <w:rFonts w:ascii="Corbel" w:hAnsi="Corbel"/>
              </w:rPr>
              <w:t>ę</w:t>
            </w:r>
            <w:r w:rsidRPr="009A60B5">
              <w:rPr>
                <w:rFonts w:ascii="Corbel" w:hAnsi="Corbel"/>
                <w:bCs/>
              </w:rPr>
              <w:t>pstwa (podmiot, przedmiot ochrony, strona przedmiotowa, strona podmiotowa)</w:t>
            </w:r>
          </w:p>
        </w:tc>
        <w:tc>
          <w:tcPr>
            <w:tcW w:w="1204" w:type="dxa"/>
          </w:tcPr>
          <w:p w14:paraId="4AC3784E" w14:textId="21D8B20A" w:rsidR="001B04FE" w:rsidRDefault="001B04FE" w:rsidP="001B04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Corbel" w:hAnsi="Corbel"/>
              </w:rPr>
              <w:t>3</w:t>
            </w:r>
            <w:r w:rsidRPr="009A60B5">
              <w:rPr>
                <w:rFonts w:ascii="Corbel" w:hAnsi="Corbel"/>
              </w:rPr>
              <w:t xml:space="preserve"> h</w:t>
            </w:r>
          </w:p>
        </w:tc>
      </w:tr>
      <w:tr w:rsidR="001B04FE" w14:paraId="6EE038FD" w14:textId="1132F5FD" w:rsidTr="001B04FE">
        <w:tc>
          <w:tcPr>
            <w:tcW w:w="7937" w:type="dxa"/>
          </w:tcPr>
          <w:p w14:paraId="7A3F7108" w14:textId="6B37278E" w:rsidR="001B04FE" w:rsidRDefault="001B04FE" w:rsidP="001B04F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bCs/>
              </w:rPr>
              <w:t>5. Przypisanie winy za przestępstw</w:t>
            </w:r>
            <w:r>
              <w:rPr>
                <w:rFonts w:ascii="Corbel" w:hAnsi="Corbel"/>
                <w:bCs/>
              </w:rPr>
              <w:t>o</w:t>
            </w:r>
            <w:r w:rsidRPr="009A60B5">
              <w:rPr>
                <w:rFonts w:ascii="Corbel" w:hAnsi="Corbel"/>
                <w:bCs/>
              </w:rPr>
              <w:t>. Praktyczna interpretacja zasady równowarto</w:t>
            </w:r>
            <w:r w:rsidRPr="009A60B5">
              <w:rPr>
                <w:rFonts w:ascii="Corbel" w:hAnsi="Corbel"/>
              </w:rPr>
              <w:t>ś</w:t>
            </w:r>
            <w:r w:rsidRPr="009A60B5">
              <w:rPr>
                <w:rFonts w:ascii="Corbel" w:hAnsi="Corbel"/>
                <w:bCs/>
              </w:rPr>
              <w:t>ci form winy jako podstawa odpowiedzialno</w:t>
            </w:r>
            <w:r w:rsidRPr="009A60B5">
              <w:rPr>
                <w:rFonts w:ascii="Corbel" w:hAnsi="Corbel"/>
              </w:rPr>
              <w:t>ś</w:t>
            </w:r>
            <w:r w:rsidRPr="009A60B5">
              <w:rPr>
                <w:rFonts w:ascii="Corbel" w:hAnsi="Corbel"/>
                <w:bCs/>
              </w:rPr>
              <w:t>ci</w:t>
            </w:r>
          </w:p>
        </w:tc>
        <w:tc>
          <w:tcPr>
            <w:tcW w:w="1204" w:type="dxa"/>
          </w:tcPr>
          <w:p w14:paraId="6B13A1E8" w14:textId="3DF5708A" w:rsidR="001B04FE" w:rsidRDefault="001B04FE" w:rsidP="001B04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Corbel" w:hAnsi="Corbel"/>
              </w:rPr>
              <w:t>2</w:t>
            </w:r>
            <w:r w:rsidRPr="009A60B5">
              <w:rPr>
                <w:rFonts w:ascii="Corbel" w:hAnsi="Corbel"/>
              </w:rPr>
              <w:t xml:space="preserve"> h</w:t>
            </w:r>
          </w:p>
        </w:tc>
      </w:tr>
      <w:tr w:rsidR="001B04FE" w14:paraId="206978C2" w14:textId="0BEB4503" w:rsidTr="001B04FE">
        <w:tc>
          <w:tcPr>
            <w:tcW w:w="7937" w:type="dxa"/>
          </w:tcPr>
          <w:p w14:paraId="67FE4351" w14:textId="6D794D5A" w:rsidR="001B04FE" w:rsidRDefault="001B04FE" w:rsidP="001B04F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bCs/>
              </w:rPr>
              <w:t>6. Okoliczno</w:t>
            </w:r>
            <w:r w:rsidRPr="009A60B5">
              <w:rPr>
                <w:rFonts w:ascii="Corbel" w:hAnsi="Corbel"/>
              </w:rPr>
              <w:t>ś</w:t>
            </w:r>
            <w:r w:rsidRPr="009A60B5">
              <w:rPr>
                <w:rFonts w:ascii="Corbel" w:hAnsi="Corbel"/>
                <w:bCs/>
              </w:rPr>
              <w:t>ci wył</w:t>
            </w:r>
            <w:r w:rsidRPr="009A60B5">
              <w:rPr>
                <w:rFonts w:ascii="Corbel" w:hAnsi="Corbel"/>
              </w:rPr>
              <w:t>ą</w:t>
            </w:r>
            <w:r w:rsidRPr="009A60B5">
              <w:rPr>
                <w:rFonts w:ascii="Corbel" w:hAnsi="Corbel"/>
                <w:bCs/>
              </w:rPr>
              <w:t>czaj</w:t>
            </w:r>
            <w:r w:rsidRPr="009A60B5">
              <w:rPr>
                <w:rFonts w:ascii="Corbel" w:hAnsi="Corbel"/>
              </w:rPr>
              <w:t>ą</w:t>
            </w:r>
            <w:r w:rsidRPr="009A60B5">
              <w:rPr>
                <w:rFonts w:ascii="Corbel" w:hAnsi="Corbel"/>
                <w:bCs/>
              </w:rPr>
              <w:t>ce bezprawno</w:t>
            </w:r>
            <w:r w:rsidRPr="009A60B5">
              <w:rPr>
                <w:rFonts w:ascii="Corbel" w:hAnsi="Corbel"/>
              </w:rPr>
              <w:t xml:space="preserve">ść </w:t>
            </w:r>
            <w:r w:rsidRPr="009A60B5">
              <w:rPr>
                <w:rFonts w:ascii="Corbel" w:hAnsi="Corbel"/>
                <w:bCs/>
              </w:rPr>
              <w:t>czynu – analiza kontratypów ustawowych i pozaustawowych, rozwi</w:t>
            </w:r>
            <w:r w:rsidRPr="009A60B5">
              <w:rPr>
                <w:rFonts w:ascii="Corbel" w:hAnsi="Corbel"/>
              </w:rPr>
              <w:t>ą</w:t>
            </w:r>
            <w:r w:rsidRPr="009A60B5">
              <w:rPr>
                <w:rFonts w:ascii="Corbel" w:hAnsi="Corbel"/>
                <w:bCs/>
              </w:rPr>
              <w:t>zywanie kazusów</w:t>
            </w:r>
          </w:p>
        </w:tc>
        <w:tc>
          <w:tcPr>
            <w:tcW w:w="1204" w:type="dxa"/>
          </w:tcPr>
          <w:p w14:paraId="5BC346A0" w14:textId="61995EBE" w:rsidR="001B04FE" w:rsidRDefault="001B04FE" w:rsidP="001B04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Corbel" w:hAnsi="Corbel"/>
              </w:rPr>
              <w:t>3</w:t>
            </w:r>
            <w:r w:rsidRPr="009A60B5">
              <w:rPr>
                <w:rFonts w:ascii="Corbel" w:hAnsi="Corbel"/>
              </w:rPr>
              <w:t xml:space="preserve"> h</w:t>
            </w:r>
          </w:p>
        </w:tc>
      </w:tr>
      <w:tr w:rsidR="001B04FE" w14:paraId="2C4993AD" w14:textId="53D49256" w:rsidTr="001B04FE">
        <w:tc>
          <w:tcPr>
            <w:tcW w:w="7937" w:type="dxa"/>
          </w:tcPr>
          <w:p w14:paraId="066D5B05" w14:textId="784A3E37" w:rsidR="001B04FE" w:rsidRDefault="001B04FE" w:rsidP="001B04F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bCs/>
              </w:rPr>
              <w:t>7. Okoliczno</w:t>
            </w:r>
            <w:r w:rsidRPr="009A60B5">
              <w:rPr>
                <w:rFonts w:ascii="Corbel" w:hAnsi="Corbel"/>
              </w:rPr>
              <w:t>ś</w:t>
            </w:r>
            <w:r w:rsidRPr="009A60B5">
              <w:rPr>
                <w:rFonts w:ascii="Corbel" w:hAnsi="Corbel"/>
                <w:bCs/>
              </w:rPr>
              <w:t>ci wył</w:t>
            </w:r>
            <w:r w:rsidRPr="009A60B5">
              <w:rPr>
                <w:rFonts w:ascii="Corbel" w:hAnsi="Corbel"/>
              </w:rPr>
              <w:t>ą</w:t>
            </w:r>
            <w:r w:rsidRPr="009A60B5">
              <w:rPr>
                <w:rFonts w:ascii="Corbel" w:hAnsi="Corbel"/>
                <w:bCs/>
              </w:rPr>
              <w:t>czaj</w:t>
            </w:r>
            <w:r w:rsidRPr="009A60B5">
              <w:rPr>
                <w:rFonts w:ascii="Corbel" w:hAnsi="Corbel"/>
              </w:rPr>
              <w:t>ą</w:t>
            </w:r>
            <w:r w:rsidRPr="009A60B5">
              <w:rPr>
                <w:rFonts w:ascii="Corbel" w:hAnsi="Corbel"/>
                <w:bCs/>
              </w:rPr>
              <w:t>ce win</w:t>
            </w:r>
            <w:r w:rsidRPr="009A60B5">
              <w:rPr>
                <w:rFonts w:ascii="Corbel" w:hAnsi="Corbel"/>
              </w:rPr>
              <w:t>ę</w:t>
            </w:r>
            <w:r w:rsidRPr="009A60B5">
              <w:rPr>
                <w:rFonts w:ascii="Corbel" w:hAnsi="Corbel"/>
                <w:bCs/>
              </w:rPr>
              <w:t>. Okoliczno</w:t>
            </w:r>
            <w:r w:rsidRPr="009A60B5">
              <w:rPr>
                <w:rFonts w:ascii="Corbel" w:hAnsi="Corbel"/>
              </w:rPr>
              <w:t>ś</w:t>
            </w:r>
            <w:r w:rsidRPr="009A60B5">
              <w:rPr>
                <w:rFonts w:ascii="Corbel" w:hAnsi="Corbel"/>
                <w:bCs/>
              </w:rPr>
              <w:t>ci wpływaj</w:t>
            </w:r>
            <w:r w:rsidRPr="009A60B5">
              <w:rPr>
                <w:rFonts w:ascii="Corbel" w:hAnsi="Corbel"/>
              </w:rPr>
              <w:t>ą</w:t>
            </w:r>
            <w:r w:rsidRPr="009A60B5">
              <w:rPr>
                <w:rFonts w:ascii="Corbel" w:hAnsi="Corbel"/>
                <w:bCs/>
              </w:rPr>
              <w:t>ce na zmniejszenie stopnia winy – rozwiązywanie kazusów</w:t>
            </w:r>
          </w:p>
        </w:tc>
        <w:tc>
          <w:tcPr>
            <w:tcW w:w="1204" w:type="dxa"/>
          </w:tcPr>
          <w:p w14:paraId="1CFEDBFD" w14:textId="5341C4DB" w:rsidR="001B04FE" w:rsidRDefault="001B04FE" w:rsidP="001B04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Corbel" w:hAnsi="Corbel"/>
              </w:rPr>
              <w:t>3</w:t>
            </w:r>
            <w:r w:rsidRPr="009A60B5">
              <w:rPr>
                <w:rFonts w:ascii="Corbel" w:hAnsi="Corbel"/>
              </w:rPr>
              <w:t xml:space="preserve"> h</w:t>
            </w:r>
          </w:p>
        </w:tc>
      </w:tr>
      <w:tr w:rsidR="001B04FE" w14:paraId="06610E1C" w14:textId="1D29EF96" w:rsidTr="001B04FE">
        <w:tc>
          <w:tcPr>
            <w:tcW w:w="7937" w:type="dxa"/>
          </w:tcPr>
          <w:p w14:paraId="7D822F64" w14:textId="5C269A57" w:rsidR="001B04FE" w:rsidRDefault="001B04FE" w:rsidP="001B04F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bCs/>
              </w:rPr>
              <w:t>8. Formy stadialne popełnienia przest</w:t>
            </w:r>
            <w:r w:rsidRPr="009A60B5">
              <w:rPr>
                <w:rFonts w:ascii="Corbel" w:hAnsi="Corbel"/>
              </w:rPr>
              <w:t>ę</w:t>
            </w:r>
            <w:r w:rsidRPr="009A60B5">
              <w:rPr>
                <w:rFonts w:ascii="Corbel" w:hAnsi="Corbel"/>
                <w:bCs/>
              </w:rPr>
              <w:t>pstwa: przygotowanie, usiłowanie (udolne, nieudolne), dokonanie – rozwiązywanie kazusów</w:t>
            </w:r>
          </w:p>
        </w:tc>
        <w:tc>
          <w:tcPr>
            <w:tcW w:w="1204" w:type="dxa"/>
          </w:tcPr>
          <w:p w14:paraId="6CD901CA" w14:textId="4FFBF477" w:rsidR="001B04FE" w:rsidRDefault="001B04FE" w:rsidP="001B04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Corbel" w:hAnsi="Corbel"/>
              </w:rPr>
              <w:t>2</w:t>
            </w:r>
            <w:r w:rsidRPr="009A60B5">
              <w:rPr>
                <w:rFonts w:ascii="Corbel" w:hAnsi="Corbel"/>
              </w:rPr>
              <w:t xml:space="preserve"> h</w:t>
            </w:r>
          </w:p>
        </w:tc>
      </w:tr>
      <w:tr w:rsidR="001B04FE" w14:paraId="38A2D568" w14:textId="0FDE528C" w:rsidTr="001B04FE">
        <w:tc>
          <w:tcPr>
            <w:tcW w:w="7937" w:type="dxa"/>
          </w:tcPr>
          <w:p w14:paraId="0FBF4ABC" w14:textId="3F392AC6" w:rsidR="001B04FE" w:rsidRDefault="001B04FE" w:rsidP="001B04F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bCs/>
              </w:rPr>
              <w:t>9. Formy zjawiskowe popełnienia przest</w:t>
            </w:r>
            <w:r w:rsidRPr="009A60B5">
              <w:rPr>
                <w:rFonts w:ascii="Corbel" w:hAnsi="Corbel"/>
              </w:rPr>
              <w:t>ę</w:t>
            </w:r>
            <w:r w:rsidRPr="009A60B5">
              <w:rPr>
                <w:rFonts w:ascii="Corbel" w:hAnsi="Corbel"/>
                <w:bCs/>
              </w:rPr>
              <w:t>pstwa: sprawstwo, pod</w:t>
            </w:r>
            <w:r w:rsidRPr="009A60B5">
              <w:rPr>
                <w:rFonts w:ascii="Corbel" w:hAnsi="Corbel"/>
              </w:rPr>
              <w:t>ż</w:t>
            </w:r>
            <w:r w:rsidRPr="009A60B5">
              <w:rPr>
                <w:rFonts w:ascii="Corbel" w:hAnsi="Corbel"/>
                <w:bCs/>
              </w:rPr>
              <w:t>eganie, pomocnictwo – rozwiązywanie kazusów</w:t>
            </w:r>
          </w:p>
        </w:tc>
        <w:tc>
          <w:tcPr>
            <w:tcW w:w="1204" w:type="dxa"/>
          </w:tcPr>
          <w:p w14:paraId="5F118C1D" w14:textId="0F2AB989" w:rsidR="001B04FE" w:rsidRDefault="001B04FE" w:rsidP="001B04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Corbel" w:hAnsi="Corbel"/>
              </w:rPr>
              <w:t>3</w:t>
            </w:r>
            <w:r w:rsidRPr="009A60B5">
              <w:rPr>
                <w:rFonts w:ascii="Corbel" w:hAnsi="Corbel"/>
              </w:rPr>
              <w:t xml:space="preserve"> h</w:t>
            </w:r>
          </w:p>
        </w:tc>
      </w:tr>
      <w:tr w:rsidR="001B04FE" w14:paraId="7709C997" w14:textId="751C7ACF" w:rsidTr="001B04FE">
        <w:tc>
          <w:tcPr>
            <w:tcW w:w="7937" w:type="dxa"/>
          </w:tcPr>
          <w:p w14:paraId="43783EB0" w14:textId="7ED083FE" w:rsidR="001B04FE" w:rsidRDefault="001B04FE" w:rsidP="001B04F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6388B949">
              <w:rPr>
                <w:rFonts w:ascii="Corbel" w:hAnsi="Corbel"/>
              </w:rPr>
              <w:t>10. Zbieg przepisów ustawy, zbieg przestępstw – orzecznictwo, przykłady wyroków.</w:t>
            </w:r>
          </w:p>
        </w:tc>
        <w:tc>
          <w:tcPr>
            <w:tcW w:w="1204" w:type="dxa"/>
          </w:tcPr>
          <w:p w14:paraId="60A04052" w14:textId="2064B14B" w:rsidR="001B04FE" w:rsidRDefault="001B04FE" w:rsidP="001B04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Corbel" w:hAnsi="Corbel"/>
              </w:rPr>
              <w:t>3</w:t>
            </w:r>
            <w:r w:rsidRPr="009A60B5">
              <w:rPr>
                <w:rFonts w:ascii="Corbel" w:hAnsi="Corbel"/>
              </w:rPr>
              <w:t>h</w:t>
            </w:r>
          </w:p>
        </w:tc>
      </w:tr>
      <w:tr w:rsidR="001B04FE" w14:paraId="5C465CEB" w14:textId="51F25433" w:rsidTr="001B04FE">
        <w:tc>
          <w:tcPr>
            <w:tcW w:w="7937" w:type="dxa"/>
          </w:tcPr>
          <w:p w14:paraId="65933ADF" w14:textId="6923AF53" w:rsidR="001B04FE" w:rsidRDefault="001B04FE" w:rsidP="001B04F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bCs/>
              </w:rPr>
              <w:t xml:space="preserve">11. Praktyczne aspekty stosowania kar i </w:t>
            </w:r>
            <w:r w:rsidRPr="009A60B5">
              <w:rPr>
                <w:rFonts w:ascii="Corbel" w:hAnsi="Corbel"/>
              </w:rPr>
              <w:t>ś</w:t>
            </w:r>
            <w:r w:rsidRPr="009A60B5">
              <w:rPr>
                <w:rFonts w:ascii="Corbel" w:hAnsi="Corbel"/>
                <w:bCs/>
              </w:rPr>
              <w:t>rodków karnych w prawie karnym i prawie wykrocze</w:t>
            </w:r>
            <w:r w:rsidRPr="009A60B5">
              <w:rPr>
                <w:rFonts w:ascii="Corbel" w:hAnsi="Corbel"/>
              </w:rPr>
              <w:t>ń</w:t>
            </w:r>
          </w:p>
        </w:tc>
        <w:tc>
          <w:tcPr>
            <w:tcW w:w="1204" w:type="dxa"/>
          </w:tcPr>
          <w:p w14:paraId="58950D14" w14:textId="1909F50C" w:rsidR="001B04FE" w:rsidRDefault="001B04FE" w:rsidP="001B04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Corbel" w:hAnsi="Corbel"/>
              </w:rPr>
              <w:t>3</w:t>
            </w:r>
            <w:r w:rsidRPr="009A60B5">
              <w:rPr>
                <w:rFonts w:ascii="Corbel" w:hAnsi="Corbel"/>
              </w:rPr>
              <w:t xml:space="preserve"> h</w:t>
            </w:r>
          </w:p>
        </w:tc>
      </w:tr>
      <w:tr w:rsidR="001B04FE" w14:paraId="703A9E48" w14:textId="2E0A846F" w:rsidTr="001B04FE">
        <w:trPr>
          <w:trHeight w:val="323"/>
        </w:trPr>
        <w:tc>
          <w:tcPr>
            <w:tcW w:w="7937" w:type="dxa"/>
          </w:tcPr>
          <w:p w14:paraId="2A1B312F" w14:textId="170F7397" w:rsidR="001B04FE" w:rsidRDefault="001B04FE" w:rsidP="001B04FE">
            <w:pPr>
              <w:pStyle w:val="Akapitzlist"/>
              <w:spacing w:after="0" w:line="240" w:lineRule="auto"/>
              <w:ind w:left="0"/>
              <w:jc w:val="righ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Suma godzin:</w:t>
            </w:r>
          </w:p>
        </w:tc>
        <w:tc>
          <w:tcPr>
            <w:tcW w:w="1204" w:type="dxa"/>
          </w:tcPr>
          <w:p w14:paraId="64875D34" w14:textId="47B9F983" w:rsidR="001B04FE" w:rsidRDefault="001B04FE" w:rsidP="001B04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Corbel" w:hAnsi="Corbel"/>
              </w:rPr>
              <w:t>30</w:t>
            </w:r>
            <w:r w:rsidRPr="009A60B5">
              <w:rPr>
                <w:rFonts w:ascii="Corbel" w:hAnsi="Corbel"/>
              </w:rPr>
              <w:t xml:space="preserve"> h</w:t>
            </w:r>
          </w:p>
        </w:tc>
      </w:tr>
    </w:tbl>
    <w:p w14:paraId="2CDFDA50" w14:textId="77777777" w:rsidR="001B04FE" w:rsidRDefault="001B04FE" w:rsidP="001B04F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5F0401" w14:textId="77777777" w:rsidR="001B04FE" w:rsidRDefault="001B04FE" w:rsidP="001B04F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3.4.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05295D6E" w14:textId="77777777" w:rsidR="001B04FE" w:rsidRDefault="001B04FE" w:rsidP="001B04F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Corbel" w:eastAsia="Times New Roman" w:hAnsi="Corbel"/>
          <w:bCs/>
          <w:spacing w:val="-5"/>
          <w:sz w:val="24"/>
          <w:szCs w:val="24"/>
        </w:rPr>
      </w:pPr>
    </w:p>
    <w:p w14:paraId="2EE40E4A" w14:textId="77777777" w:rsidR="001B04FE" w:rsidRPr="00D53C44" w:rsidRDefault="001B04FE" w:rsidP="001B04FE">
      <w:pPr>
        <w:widowControl w:val="0"/>
        <w:autoSpaceDE w:val="0"/>
        <w:autoSpaceDN w:val="0"/>
        <w:adjustRightInd w:val="0"/>
        <w:spacing w:after="0" w:line="240" w:lineRule="auto"/>
        <w:ind w:left="448"/>
        <w:rPr>
          <w:rFonts w:ascii="Corbel" w:eastAsia="Times New Roman" w:hAnsi="Corbel"/>
          <w:sz w:val="24"/>
          <w:szCs w:val="24"/>
          <w:lang w:eastAsia="pl-PL"/>
        </w:rPr>
      </w:pPr>
      <w:r w:rsidRPr="00D53C44">
        <w:rPr>
          <w:rFonts w:ascii="Corbel" w:eastAsia="Times New Roman" w:hAnsi="Corbel"/>
          <w:bCs/>
          <w:spacing w:val="-5"/>
          <w:sz w:val="24"/>
          <w:szCs w:val="24"/>
        </w:rPr>
        <w:t>Wykład problemowy- prowadzony z wykorzystaniem metody nauczania teoretycznego z elementami metody nauczania praktycznego</w:t>
      </w:r>
      <w:r w:rsidRPr="00D53C44">
        <w:rPr>
          <w:rFonts w:ascii="Corbel" w:eastAsia="Times New Roman" w:hAnsi="Corbel"/>
          <w:sz w:val="24"/>
          <w:szCs w:val="24"/>
          <w:lang w:eastAsia="pl-PL"/>
        </w:rPr>
        <w:t xml:space="preserve">, oparty na analizie zagadnienia, a w odniesieniu do aspektu praktycznego- na analizie problemu oraz wiedzy i umiejętności jego rozwiązania. </w:t>
      </w:r>
      <w:r w:rsidRPr="00D53C44">
        <w:rPr>
          <w:rFonts w:ascii="Corbel" w:hAnsi="Corbel"/>
          <w:sz w:val="24"/>
          <w:szCs w:val="24"/>
        </w:rPr>
        <w:t>Zajęcia realizowane z wykorzystaniem metod i technik kształcenia stacjonarnego lub na odległość.</w:t>
      </w:r>
    </w:p>
    <w:p w14:paraId="7E04EC0B" w14:textId="09A2CE19" w:rsidR="001B04FE" w:rsidRPr="00D53C44" w:rsidRDefault="001B04FE" w:rsidP="001B04FE">
      <w:pPr>
        <w:widowControl w:val="0"/>
        <w:autoSpaceDE w:val="0"/>
        <w:autoSpaceDN w:val="0"/>
        <w:adjustRightInd w:val="0"/>
        <w:spacing w:after="0" w:line="240" w:lineRule="auto"/>
        <w:ind w:left="448"/>
        <w:rPr>
          <w:rFonts w:ascii="Corbel" w:eastAsia="Times New Roman" w:hAnsi="Corbel"/>
          <w:sz w:val="24"/>
          <w:szCs w:val="24"/>
          <w:lang w:eastAsia="pl-PL"/>
        </w:rPr>
      </w:pPr>
      <w:r w:rsidRPr="00D53C44">
        <w:rPr>
          <w:rFonts w:ascii="Corbel" w:eastAsia="Times New Roman" w:hAnsi="Corbel"/>
          <w:sz w:val="24"/>
          <w:szCs w:val="24"/>
          <w:lang w:eastAsia="pl-PL"/>
        </w:rPr>
        <w:t xml:space="preserve">Podstawową metodą nauczania jest metoda teoretyczna, z elementami praktycznego stosowania przepisów. Priorytetem będzie omówienie zasad odpowiedzialności karnej, </w:t>
      </w:r>
      <w:r>
        <w:rPr>
          <w:rFonts w:ascii="Corbel" w:eastAsia="Times New Roman" w:hAnsi="Corbel"/>
          <w:sz w:val="24"/>
          <w:szCs w:val="24"/>
          <w:lang w:eastAsia="pl-PL"/>
        </w:rPr>
        <w:br/>
      </w:r>
      <w:r w:rsidRPr="00D53C44">
        <w:rPr>
          <w:rFonts w:ascii="Corbel" w:eastAsia="Times New Roman" w:hAnsi="Corbel"/>
          <w:sz w:val="24"/>
          <w:szCs w:val="24"/>
          <w:lang w:eastAsia="pl-PL"/>
        </w:rPr>
        <w:t>w tym przez porównanie przepisów obowiązującego k.k. oraz k.w. Uzupełnieniem będą kwestie dogmatyczne w zakresie adekwatnym do kierunku studiów.</w:t>
      </w:r>
    </w:p>
    <w:p w14:paraId="1DE066EC" w14:textId="77777777" w:rsidR="001B04FE" w:rsidRDefault="001B04FE" w:rsidP="001B04FE">
      <w:pPr>
        <w:widowControl w:val="0"/>
        <w:autoSpaceDE w:val="0"/>
        <w:autoSpaceDN w:val="0"/>
        <w:adjustRightInd w:val="0"/>
        <w:spacing w:after="0" w:line="240" w:lineRule="auto"/>
        <w:ind w:left="448"/>
        <w:rPr>
          <w:rFonts w:ascii="Corbel" w:hAnsi="Corbel"/>
          <w:sz w:val="24"/>
          <w:szCs w:val="24"/>
        </w:rPr>
      </w:pPr>
      <w:r w:rsidRPr="00D53C44">
        <w:rPr>
          <w:rFonts w:ascii="Corbel" w:eastAsia="Times New Roman" w:hAnsi="Corbel"/>
          <w:sz w:val="24"/>
          <w:szCs w:val="24"/>
          <w:lang w:eastAsia="pl-PL"/>
        </w:rPr>
        <w:t>Ćwiczenia- analiza tekstów z dyskusja, praca w grupach. Praca będzie polegała na analizie zagadnienia oraz pracy połączonej z rozwiązywaniem kazusów; analiza i interpretacja przepisów prawnych, praca w grupach; dyskusja</w:t>
      </w:r>
      <w:r w:rsidRPr="00D53C44">
        <w:rPr>
          <w:rFonts w:ascii="Corbel" w:eastAsia="Times New Roman" w:hAnsi="Corbel"/>
          <w:b/>
          <w:smallCaps/>
          <w:sz w:val="24"/>
          <w:szCs w:val="24"/>
          <w:lang w:eastAsia="pl-PL"/>
        </w:rPr>
        <w:t xml:space="preserve">. </w:t>
      </w:r>
      <w:r w:rsidRPr="00D53C44">
        <w:rPr>
          <w:rFonts w:ascii="Corbel" w:hAnsi="Corbel"/>
          <w:sz w:val="24"/>
          <w:szCs w:val="24"/>
        </w:rPr>
        <w:t>Zajęcia realizowane z wykorzystaniem metod i technik kształcenia stacjonarnego lub na odległość.</w:t>
      </w:r>
    </w:p>
    <w:p w14:paraId="53A42222" w14:textId="77777777" w:rsidR="001B04FE" w:rsidRPr="00D53C44" w:rsidRDefault="001B04FE" w:rsidP="001B04FE">
      <w:pPr>
        <w:widowControl w:val="0"/>
        <w:autoSpaceDE w:val="0"/>
        <w:autoSpaceDN w:val="0"/>
        <w:adjustRightInd w:val="0"/>
        <w:spacing w:after="0" w:line="240" w:lineRule="auto"/>
        <w:ind w:left="448"/>
        <w:rPr>
          <w:rFonts w:ascii="Corbel" w:eastAsia="Times New Roman" w:hAnsi="Corbel"/>
          <w:sz w:val="24"/>
          <w:szCs w:val="24"/>
          <w:lang w:eastAsia="pl-PL"/>
        </w:rPr>
      </w:pPr>
    </w:p>
    <w:p w14:paraId="4BFB4596" w14:textId="77777777" w:rsidR="001B04FE" w:rsidRDefault="001B04FE" w:rsidP="001B04F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01A9725F" w14:textId="77777777" w:rsidR="001B04FE" w:rsidRDefault="001B04FE" w:rsidP="001B04F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95690C" w14:textId="77777777" w:rsidR="001B04FE" w:rsidRDefault="001B04FE" w:rsidP="001B04F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4.1. Sposoby weryfikacji efektów uczenia się</w:t>
      </w:r>
    </w:p>
    <w:p w14:paraId="6AEBD696" w14:textId="77777777" w:rsidR="001B04FE" w:rsidRDefault="001B04FE" w:rsidP="001B04F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1B04FE" w14:paraId="3915F5DA" w14:textId="7777777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42D01" w14:textId="77777777" w:rsidR="001B04FE" w:rsidRDefault="001B04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F6A95" w14:textId="77777777" w:rsidR="001B04FE" w:rsidRDefault="001B04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Metody oceny efektów uczenia się</w:t>
            </w:r>
          </w:p>
          <w:p w14:paraId="5FF8D3A2" w14:textId="77777777" w:rsidR="001B04FE" w:rsidRDefault="001B04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BD148" w14:textId="77777777" w:rsidR="001B04FE" w:rsidRDefault="001B04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F8926A" w14:textId="77777777" w:rsidR="001B04FE" w:rsidRDefault="001B04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B04FE" w14:paraId="3B2ABC81" w14:textId="77777777">
        <w:trPr>
          <w:trHeight w:val="33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58417" w14:textId="77777777" w:rsidR="001B04FE" w:rsidRDefault="001B04FE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smallCaps w:val="0"/>
                <w:szCs w:val="24"/>
              </w:rPr>
              <w:t>EK_01 - EK_08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91C4F" w14:textId="620577BD" w:rsidR="001B04FE" w:rsidRDefault="001B04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pisemny, zaliczenie pisemne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FADC9" w14:textId="64E26C9A" w:rsidR="001B04FE" w:rsidRDefault="001B04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wykł.</w:t>
            </w:r>
            <w:r w:rsidR="00030AC5">
              <w:rPr>
                <w:rFonts w:ascii="Corbel" w:hAnsi="Corbel"/>
                <w:b w:val="0"/>
                <w:smallCaps w:val="0"/>
                <w:szCs w:val="24"/>
              </w:rPr>
              <w:t>, ćwicz.</w:t>
            </w:r>
          </w:p>
        </w:tc>
      </w:tr>
    </w:tbl>
    <w:p w14:paraId="718E7B73" w14:textId="77777777" w:rsidR="001B04FE" w:rsidRDefault="001B04FE" w:rsidP="001B04F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22DBC6" w14:textId="77777777" w:rsidR="001B04FE" w:rsidRDefault="001B04FE" w:rsidP="001B04F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4.2. Warunki zaliczenia przedmiotu (kryteria oceniania)</w:t>
      </w:r>
    </w:p>
    <w:p w14:paraId="0E55EB1D" w14:textId="77777777" w:rsidR="001B04FE" w:rsidRDefault="001B04FE" w:rsidP="001B04F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B04FE" w14:paraId="1D92694C" w14:textId="77777777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96326" w14:textId="5D6D45E2" w:rsidR="001B04FE" w:rsidRDefault="001B04FE">
            <w:pPr>
              <w:pStyle w:val="Punktygwne"/>
              <w:spacing w:before="12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Egzamin pisemny w formie testu otwartego, złożony z 15 pytań, punktowanych po 1 lub 2 pkt za odpowiedź poprawną. Krótkie pytania wymagające udzielenia krótkiej, treściwej odpowiedzi.</w:t>
            </w:r>
          </w:p>
          <w:p w14:paraId="7BCD6857" w14:textId="77777777" w:rsidR="001B04FE" w:rsidRDefault="001B04FE">
            <w:pPr>
              <w:pStyle w:val="Punktygwne"/>
              <w:spacing w:before="12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Warunkiem zaliczenia przedmiotu jest uzyskanie 13 pkt.</w:t>
            </w:r>
          </w:p>
          <w:p w14:paraId="1228D302" w14:textId="77777777" w:rsidR="001B04FE" w:rsidRDefault="001B04FE">
            <w:pPr>
              <w:pStyle w:val="Punktygwne"/>
              <w:spacing w:before="12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Skala ocen:</w:t>
            </w:r>
          </w:p>
          <w:p w14:paraId="4333C1E0" w14:textId="77777777" w:rsidR="001B04FE" w:rsidRDefault="001B04FE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zCs w:val="24"/>
                <w:lang w:eastAsia="pl-PL"/>
              </w:rPr>
              <w:t>25-24              5.0</w:t>
            </w:r>
          </w:p>
          <w:p w14:paraId="33A19986" w14:textId="77777777" w:rsidR="001B04FE" w:rsidRDefault="001B04FE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zCs w:val="24"/>
                <w:lang w:eastAsia="pl-PL"/>
              </w:rPr>
              <w:t>23-22              4.5</w:t>
            </w:r>
          </w:p>
          <w:p w14:paraId="598B79C7" w14:textId="77777777" w:rsidR="001B04FE" w:rsidRDefault="001B04FE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zCs w:val="24"/>
                <w:lang w:eastAsia="pl-PL"/>
              </w:rPr>
              <w:t>21-18              4.0</w:t>
            </w:r>
          </w:p>
          <w:p w14:paraId="56CBA7CD" w14:textId="77777777" w:rsidR="001B04FE" w:rsidRDefault="001B04FE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zCs w:val="24"/>
                <w:lang w:eastAsia="pl-PL"/>
              </w:rPr>
              <w:t>17-15               3.5</w:t>
            </w:r>
          </w:p>
          <w:p w14:paraId="5DF13B83" w14:textId="77777777" w:rsidR="001B04FE" w:rsidRDefault="001B04FE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zCs w:val="24"/>
                <w:lang w:eastAsia="pl-PL"/>
              </w:rPr>
              <w:t>14-13               3.0</w:t>
            </w:r>
          </w:p>
          <w:p w14:paraId="56957D69" w14:textId="77777777" w:rsidR="00030AC5" w:rsidRPr="009A60B5" w:rsidRDefault="00030AC5" w:rsidP="00030AC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06369">
              <w:rPr>
                <w:rFonts w:ascii="Corbel" w:eastAsia="Times New Roman" w:hAnsi="Corbel"/>
                <w:sz w:val="24"/>
                <w:szCs w:val="24"/>
                <w:lang w:eastAsia="pl-PL"/>
              </w:rPr>
              <w:t>Warunkiem dopuszczenia do egzaminu jest zaliczenie ćwiczeń.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3FF90979" w14:textId="77777777" w:rsidR="00030AC5" w:rsidRPr="009A60B5" w:rsidRDefault="00030AC5" w:rsidP="00030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60B5">
              <w:rPr>
                <w:rFonts w:ascii="Corbel" w:eastAsia="Times New Roman" w:hAnsi="Corbel"/>
                <w:sz w:val="24"/>
                <w:szCs w:val="24"/>
                <w:lang w:eastAsia="pl-PL"/>
              </w:rPr>
              <w:t>Zaliczenie ćwiczeń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: trzy pytania opisowe</w:t>
            </w:r>
            <w:r w:rsidRPr="009A60B5">
              <w:rPr>
                <w:rFonts w:ascii="Corbel" w:eastAsia="Times New Roman" w:hAnsi="Corbel"/>
                <w:sz w:val="24"/>
                <w:szCs w:val="24"/>
                <w:lang w:eastAsia="pl-PL"/>
              </w:rPr>
              <w:t>. Do zaliczenia ćwiczeń należy uzyskać powyżej 50 % punktów. Dopuszcza się podniesienie oceny końcowej z ćwiczeń na podstawie aktywności studenta.</w:t>
            </w:r>
          </w:p>
          <w:p w14:paraId="4FED491D" w14:textId="77777777" w:rsidR="00030AC5" w:rsidRDefault="00030AC5" w:rsidP="00030AC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9A60B5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>Kryteria oceny: kompletność odpowiedzi, poprawna terminologia, aktualny stan prawny.</w:t>
            </w:r>
          </w:p>
          <w:p w14:paraId="2A97D350" w14:textId="64AEF2E8" w:rsidR="001B04FE" w:rsidRPr="00030AC5" w:rsidRDefault="00030AC5" w:rsidP="00030AC5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wyjątkowych sytuacjach dopuszcza się przeprowadzenie zaliczenia ćwiczeń oraz egzaminu w formie ustnej.</w:t>
            </w:r>
          </w:p>
        </w:tc>
      </w:tr>
    </w:tbl>
    <w:p w14:paraId="14DE5C28" w14:textId="77777777" w:rsidR="001B04FE" w:rsidRDefault="001B04FE" w:rsidP="001B04F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823250" w14:textId="77777777" w:rsidR="001B04FE" w:rsidRDefault="001B04FE" w:rsidP="001B04F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6AD10159" w14:textId="77777777" w:rsidR="001B04FE" w:rsidRDefault="001B04FE" w:rsidP="001B04F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1B04FE" w14:paraId="5B259967" w14:textId="77777777"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DAED0" w14:textId="77777777" w:rsidR="001B04FE" w:rsidRDefault="001B04F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84897" w14:textId="77777777" w:rsidR="001B04FE" w:rsidRDefault="001B04F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B04FE" w14:paraId="5CC39FEF" w14:textId="77777777" w:rsidTr="00030AC5"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AE85F" w14:textId="77777777" w:rsidR="001B04FE" w:rsidRDefault="001B04FE" w:rsidP="00030AC5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Godziny z harmonogramu studiów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9B92F" w14:textId="77777777" w:rsidR="001B04FE" w:rsidRDefault="001B04FE" w:rsidP="00030AC5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Wykład – 30 godz.</w:t>
            </w:r>
          </w:p>
          <w:p w14:paraId="22316A31" w14:textId="603E63FF" w:rsidR="00030AC5" w:rsidRDefault="00030AC5" w:rsidP="00030AC5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Ćwiczenia – 30 godz.</w:t>
            </w:r>
          </w:p>
        </w:tc>
      </w:tr>
      <w:tr w:rsidR="00030AC5" w14:paraId="52DEF770" w14:textId="77777777" w:rsidTr="00030AC5"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B6E43" w14:textId="77777777" w:rsidR="00030AC5" w:rsidRDefault="00030AC5" w:rsidP="00030AC5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Inne z udziałem nauczyciela akademickiego</w:t>
            </w:r>
          </w:p>
          <w:p w14:paraId="1821E366" w14:textId="77777777" w:rsidR="00030AC5" w:rsidRDefault="00030AC5" w:rsidP="00030AC5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  <w:hideMark/>
          </w:tcPr>
          <w:p w14:paraId="5F359E4C" w14:textId="1CD1836D" w:rsidR="00030AC5" w:rsidRPr="00030AC5" w:rsidRDefault="00030AC5" w:rsidP="00030A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0AC5">
              <w:rPr>
                <w:rFonts w:ascii="Corbel" w:hAnsi="Corbel"/>
                <w:sz w:val="24"/>
                <w:szCs w:val="24"/>
              </w:rPr>
              <w:t xml:space="preserve">Udział w konsultacjach – </w:t>
            </w:r>
            <w:r>
              <w:rPr>
                <w:rFonts w:ascii="Corbel" w:hAnsi="Corbel"/>
                <w:sz w:val="24"/>
                <w:szCs w:val="24"/>
              </w:rPr>
              <w:t>3</w:t>
            </w:r>
            <w:r w:rsidRPr="00030AC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2706B967" w14:textId="50A71960" w:rsidR="00030AC5" w:rsidRPr="00030AC5" w:rsidRDefault="00030AC5" w:rsidP="00030A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0AC5">
              <w:rPr>
                <w:rFonts w:ascii="Corbel" w:hAnsi="Corbel"/>
                <w:sz w:val="24"/>
                <w:szCs w:val="24"/>
              </w:rPr>
              <w:t xml:space="preserve">Udział w egzaminie – </w:t>
            </w:r>
            <w:r>
              <w:rPr>
                <w:rFonts w:ascii="Corbel" w:hAnsi="Corbel"/>
                <w:sz w:val="24"/>
                <w:szCs w:val="24"/>
              </w:rPr>
              <w:t>1</w:t>
            </w:r>
            <w:r w:rsidRPr="00030AC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70A3B18A" w14:textId="54E4DEF0" w:rsidR="00030AC5" w:rsidRPr="00030AC5" w:rsidRDefault="00030AC5" w:rsidP="00030AC5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030AC5">
              <w:rPr>
                <w:rFonts w:ascii="Corbel" w:hAnsi="Corbel"/>
                <w:sz w:val="24"/>
                <w:szCs w:val="24"/>
              </w:rPr>
              <w:t xml:space="preserve">Udział w zaliczeniu ćwiczeń – </w:t>
            </w:r>
            <w:r>
              <w:rPr>
                <w:rFonts w:ascii="Corbel" w:hAnsi="Corbel"/>
                <w:sz w:val="24"/>
                <w:szCs w:val="24"/>
              </w:rPr>
              <w:t>1</w:t>
            </w:r>
            <w:r w:rsidRPr="00030AC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030AC5" w14:paraId="4FDFAAEC" w14:textId="77777777" w:rsidTr="00030AC5"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76AB7" w14:textId="77777777" w:rsidR="00030AC5" w:rsidRDefault="00030AC5" w:rsidP="00030AC5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Godziny niekontaktowe – praca własna studenta</w:t>
            </w:r>
          </w:p>
          <w:p w14:paraId="5355BEF4" w14:textId="77777777" w:rsidR="00030AC5" w:rsidRDefault="00030AC5" w:rsidP="00030AC5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  <w:hideMark/>
          </w:tcPr>
          <w:p w14:paraId="2B211042" w14:textId="6DB99481" w:rsidR="00030AC5" w:rsidRPr="00030AC5" w:rsidRDefault="00030AC5" w:rsidP="00030A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0AC5">
              <w:rPr>
                <w:rFonts w:ascii="Corbel" w:hAnsi="Corbel"/>
                <w:sz w:val="24"/>
                <w:szCs w:val="24"/>
              </w:rPr>
              <w:t xml:space="preserve">przygotowanie do ćwiczeń – </w:t>
            </w:r>
            <w:r>
              <w:rPr>
                <w:rFonts w:ascii="Corbel" w:hAnsi="Corbel"/>
                <w:sz w:val="24"/>
                <w:szCs w:val="24"/>
              </w:rPr>
              <w:t>15</w:t>
            </w:r>
            <w:r w:rsidRPr="00030AC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1B8B73A1" w14:textId="4A6D813D" w:rsidR="00030AC5" w:rsidRPr="00030AC5" w:rsidRDefault="00030AC5" w:rsidP="00030A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0AC5">
              <w:rPr>
                <w:rFonts w:ascii="Corbel" w:hAnsi="Corbel"/>
                <w:sz w:val="24"/>
                <w:szCs w:val="24"/>
              </w:rPr>
              <w:t xml:space="preserve">przygotowanie do egzaminu – </w:t>
            </w:r>
            <w:r>
              <w:rPr>
                <w:rFonts w:ascii="Corbel" w:hAnsi="Corbel"/>
                <w:sz w:val="24"/>
                <w:szCs w:val="24"/>
              </w:rPr>
              <w:t>20</w:t>
            </w:r>
            <w:r w:rsidRPr="00030AC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1B04FE" w14:paraId="22AFF59E" w14:textId="77777777" w:rsidTr="00030AC5">
        <w:trPr>
          <w:trHeight w:val="337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D0BDB" w14:textId="77777777" w:rsidR="001B04FE" w:rsidRDefault="001B04FE" w:rsidP="00030AC5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SUMA GODZIN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CAE85" w14:textId="77777777" w:rsidR="001B04FE" w:rsidRDefault="001B04FE" w:rsidP="00030AC5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100</w:t>
            </w:r>
          </w:p>
        </w:tc>
      </w:tr>
      <w:tr w:rsidR="001B04FE" w14:paraId="6528BB44" w14:textId="77777777" w:rsidTr="00030AC5">
        <w:trPr>
          <w:trHeight w:val="337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E64F2" w14:textId="77777777" w:rsidR="001B04FE" w:rsidRDefault="001B04FE" w:rsidP="00030AC5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37ABE" w14:textId="77777777" w:rsidR="001B04FE" w:rsidRDefault="001B04FE" w:rsidP="00030AC5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4</w:t>
            </w:r>
          </w:p>
        </w:tc>
      </w:tr>
    </w:tbl>
    <w:p w14:paraId="66A4FD49" w14:textId="77777777" w:rsidR="001B04FE" w:rsidRDefault="001B04FE" w:rsidP="001B04FE">
      <w:pPr>
        <w:pStyle w:val="Punktygwne"/>
        <w:tabs>
          <w:tab w:val="left" w:pos="426"/>
        </w:tabs>
        <w:spacing w:before="0" w:after="0"/>
        <w:ind w:left="284" w:hanging="142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295D4B3" w14:textId="77777777" w:rsidR="001B04FE" w:rsidRDefault="001B04FE" w:rsidP="001B04FE">
      <w:pPr>
        <w:pStyle w:val="Punktygwne"/>
        <w:spacing w:before="0" w:after="0"/>
        <w:rPr>
          <w:rFonts w:ascii="Corbel" w:hAnsi="Corbel"/>
          <w:smallCaps w:val="0"/>
        </w:rPr>
      </w:pPr>
    </w:p>
    <w:p w14:paraId="290DC88C" w14:textId="77777777" w:rsidR="001B04FE" w:rsidRDefault="001B04FE" w:rsidP="001B04FE">
      <w:pPr>
        <w:pStyle w:val="Punktygwne"/>
        <w:spacing w:before="0" w:after="0"/>
        <w:rPr>
          <w:rFonts w:ascii="Corbel" w:hAnsi="Corbel"/>
          <w:smallCaps w:val="0"/>
        </w:rPr>
      </w:pPr>
      <w:r>
        <w:rPr>
          <w:rFonts w:ascii="Corbel" w:hAnsi="Corbel"/>
          <w:smallCaps w:val="0"/>
        </w:rPr>
        <w:t>6. PRAKTYKI ZAWODOWE W RAMACH PRZEDMIOTU</w:t>
      </w:r>
    </w:p>
    <w:p w14:paraId="10D35D75" w14:textId="77777777" w:rsidR="001B04FE" w:rsidRDefault="001B04FE" w:rsidP="001B04F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1B04FE" w14:paraId="2FF4DE8B" w14:textId="77777777">
        <w:trPr>
          <w:trHeight w:val="39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506A1" w14:textId="77777777" w:rsidR="001B04FE" w:rsidRDefault="001B04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C2003" w14:textId="77777777" w:rsidR="001B04FE" w:rsidRDefault="001B04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1B04FE" w14:paraId="15FDA552" w14:textId="77777777">
        <w:trPr>
          <w:trHeight w:val="39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A50F6" w14:textId="77777777" w:rsidR="001B04FE" w:rsidRDefault="001B04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0DEBD" w14:textId="77777777" w:rsidR="001B04FE" w:rsidRDefault="001B04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4C2BE74E" w14:textId="1FDC6105" w:rsidR="001B04FE" w:rsidRDefault="001B04FE" w:rsidP="001B04FE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4B556DD5" w14:textId="77777777" w:rsidR="001B04FE" w:rsidRDefault="001B04FE" w:rsidP="001B04F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27635DB2" w14:textId="77777777" w:rsidR="001B04FE" w:rsidRDefault="001B04FE" w:rsidP="001B04F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1B04FE" w14:paraId="64E4C464" w14:textId="77777777">
        <w:trPr>
          <w:trHeight w:val="397"/>
        </w:trPr>
        <w:tc>
          <w:tcPr>
            <w:tcW w:w="8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E3CEC" w14:textId="77777777" w:rsidR="001B04FE" w:rsidRDefault="001B04F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</w:rPr>
              <w:t>Literatura podstawowa:</w:t>
            </w:r>
          </w:p>
          <w:p w14:paraId="7F43F99B" w14:textId="77777777" w:rsidR="001B04FE" w:rsidRDefault="001B04F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Ustawa</w:t>
            </w:r>
            <w:r>
              <w:rPr>
                <w:rFonts w:eastAsia="Times New Roman"/>
                <w:b w:val="0"/>
                <w:bCs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</w:rPr>
              <w:t>z dnia 6 czerwca 1997 r. Kodeks karny (t.j. Dz. U. z 2025 r. poz. 383).</w:t>
            </w:r>
          </w:p>
          <w:p w14:paraId="6DCBA146" w14:textId="77777777" w:rsidR="001B04FE" w:rsidRDefault="001B04FE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Ustawa</w:t>
            </w:r>
            <w:r>
              <w:rPr>
                <w:rFonts w:eastAsia="Times New Roman"/>
                <w:b w:val="0"/>
                <w:bCs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</w:rPr>
              <w:t>z dnia 20 maja 1971 r. Kodeks wykroczeń (t.j. Dz. U. z 2025 r. poz. 734).</w:t>
            </w:r>
          </w:p>
          <w:p w14:paraId="37F6DEE9" w14:textId="77777777" w:rsidR="001B04FE" w:rsidRDefault="001B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alibri"/>
                <w:bC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Calibri"/>
                <w:bCs/>
                <w:sz w:val="24"/>
                <w:szCs w:val="24"/>
                <w:lang w:eastAsia="pl-PL"/>
              </w:rPr>
              <w:t>L. Gardocki, Prawo karne. Zarys problematyki, wyd. 24, CH Beck, Warszawa 2025</w:t>
            </w:r>
          </w:p>
          <w:p w14:paraId="14D25A74" w14:textId="77777777" w:rsidR="001B04FE" w:rsidRDefault="001B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alibri"/>
                <w:bC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Calibri"/>
                <w:bCs/>
                <w:sz w:val="24"/>
                <w:szCs w:val="24"/>
                <w:lang w:eastAsia="pl-PL"/>
              </w:rPr>
              <w:t xml:space="preserve">K. Burdziak, M. Kowalewska-Łukuć, M. Mosiewicz, Prawo karne materialne. </w:t>
            </w:r>
            <w:r>
              <w:rPr>
                <w:rFonts w:ascii="Corbel" w:eastAsia="Times New Roman" w:hAnsi="Corbel" w:cs="Calibri"/>
                <w:bCs/>
                <w:sz w:val="24"/>
                <w:szCs w:val="24"/>
                <w:lang w:eastAsia="pl-PL"/>
              </w:rPr>
              <w:br/>
              <w:t>Kurs skrócony z testami online, CH Beck, Warszawa 2021</w:t>
            </w:r>
          </w:p>
        </w:tc>
      </w:tr>
      <w:tr w:rsidR="001B04FE" w14:paraId="2BB2A5ED" w14:textId="77777777">
        <w:trPr>
          <w:trHeight w:val="397"/>
        </w:trPr>
        <w:tc>
          <w:tcPr>
            <w:tcW w:w="8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F2FA2" w14:textId="77777777" w:rsidR="001B04FE" w:rsidRDefault="001B04F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73E324A1" w14:textId="77777777" w:rsidR="001B04FE" w:rsidRDefault="001B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>J. Lachowski, A. Marek, Prawo karne. Zarys problematyki, wyd. 6, WKL, Warszawa 2023</w:t>
            </w:r>
          </w:p>
          <w:p w14:paraId="6C0118F7" w14:textId="77777777" w:rsidR="001B04FE" w:rsidRDefault="001B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 xml:space="preserve">J. Kulesza, Prawo karne materialne. Nauka o przestępstwie, ustawie karnej i karze, </w:t>
            </w:r>
            <w:r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br/>
              <w:t>WKL, Warszawa 2023</w:t>
            </w:r>
          </w:p>
          <w:p w14:paraId="0127ABE7" w14:textId="77777777" w:rsidR="001B04FE" w:rsidRDefault="001B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A. Marek, A. Marek-Ossowska, Prawo wykroczeń (materialne i procesowe) z testami online, </w:t>
            </w:r>
            <w:r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 xml:space="preserve">wyd. 10, </w:t>
            </w:r>
            <w:r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C.H. Beck</w:t>
            </w:r>
            <w:r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>, Warszawa 2023</w:t>
            </w:r>
          </w:p>
          <w:p w14:paraId="69FA6D3F" w14:textId="77777777" w:rsidR="001B04FE" w:rsidRDefault="001B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>Kodeks wykroczeń: komentarz, red. P. Daniluk, 2. wyd., C.H.Beck, Warszawa 2019</w:t>
            </w:r>
          </w:p>
          <w:p w14:paraId="473DE9CC" w14:textId="77777777" w:rsidR="001B04FE" w:rsidRDefault="001B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theme="minorHAnsi"/>
                <w:bCs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 xml:space="preserve">A. Barczak-Oplustil, M. Bielski, G. Bogdan, W. Górowski, P. Kardas, J. Majewski, </w:t>
            </w:r>
            <w:r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br/>
              <w:t xml:space="preserve">J. Raglewski, </w:t>
            </w:r>
            <w:r>
              <w:rPr>
                <w:rFonts w:ascii="Corbel" w:eastAsia="Times New Roman" w:hAnsi="Corbel" w:cstheme="minorHAnsi"/>
                <w:bCs/>
                <w:color w:val="000000" w:themeColor="text1"/>
                <w:sz w:val="24"/>
                <w:szCs w:val="24"/>
                <w:lang w:eastAsia="pl-PL"/>
              </w:rPr>
              <w:t xml:space="preserve">W. Wróbel, Materiały do nauki prawa karnego materialnego. </w:t>
            </w:r>
            <w:r>
              <w:rPr>
                <w:rFonts w:ascii="Corbel" w:eastAsia="Times New Roman" w:hAnsi="Corbel" w:cstheme="minorHAnsi"/>
                <w:bCs/>
                <w:color w:val="000000" w:themeColor="text1"/>
                <w:sz w:val="24"/>
                <w:szCs w:val="24"/>
                <w:lang w:eastAsia="pl-PL"/>
              </w:rPr>
              <w:br/>
              <w:t>Kazusy, testy. Zadania argumantacyjne, Wolters Kluwer 2012.</w:t>
            </w:r>
          </w:p>
          <w:p w14:paraId="2D3F093B" w14:textId="77777777" w:rsidR="001B04FE" w:rsidRDefault="001B04FE">
            <w:pPr>
              <w:spacing w:after="0" w:line="240" w:lineRule="auto"/>
              <w:textAlignment w:val="baseline"/>
              <w:rPr>
                <w:rFonts w:ascii="Corbel" w:hAnsi="Corbel" w:cstheme="minorHAnsi"/>
                <w:iCs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Corbel" w:eastAsia="Times New Roman" w:hAnsi="Corbel" w:cstheme="minorHAnsi"/>
                <w:bCs/>
                <w:color w:val="000000" w:themeColor="text1"/>
                <w:sz w:val="24"/>
                <w:szCs w:val="24"/>
                <w:lang w:eastAsia="pl-PL"/>
              </w:rPr>
              <w:t xml:space="preserve">A. Golonka, </w:t>
            </w:r>
            <w:r>
              <w:rPr>
                <w:rFonts w:ascii="Corbel" w:hAnsi="Corbel" w:cstheme="minorHAnsi"/>
                <w:iCs/>
                <w:color w:val="000000"/>
                <w:sz w:val="24"/>
                <w:szCs w:val="24"/>
                <w:bdr w:val="none" w:sz="0" w:space="0" w:color="auto" w:frame="1"/>
              </w:rPr>
              <w:t>Niepoczytalność i poczytalność ograniczona,</w:t>
            </w:r>
            <w:r>
              <w:rPr>
                <w:rStyle w:val="apple-converted-space"/>
                <w:rFonts w:ascii="Corbel" w:hAnsi="Corbel" w:cstheme="minorHAnsi"/>
                <w:iCs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Corbel" w:hAnsi="Corbel" w:cstheme="minorHAnsi"/>
                <w:iCs/>
                <w:color w:val="000000"/>
                <w:sz w:val="24"/>
                <w:szCs w:val="24"/>
                <w:bdr w:val="none" w:sz="0" w:space="0" w:color="auto" w:frame="1"/>
              </w:rPr>
              <w:br/>
              <w:t>Wydaw.</w:t>
            </w:r>
            <w:r>
              <w:rPr>
                <w:rStyle w:val="apple-converted-space"/>
                <w:rFonts w:ascii="Corbel" w:hAnsi="Corbel" w:cstheme="minorHAnsi"/>
                <w:iCs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Corbel" w:hAnsi="Corbel" w:cstheme="minorHAnsi"/>
                <w:iCs/>
                <w:color w:val="000000"/>
                <w:sz w:val="24"/>
                <w:szCs w:val="24"/>
                <w:bdr w:val="none" w:sz="0" w:space="0" w:color="auto" w:frame="1"/>
              </w:rPr>
              <w:t xml:space="preserve">LEX &amp; Wolters Kluwer, Warszawa 2013, </w:t>
            </w:r>
          </w:p>
          <w:p w14:paraId="6651F945" w14:textId="77777777" w:rsidR="001B04FE" w:rsidRDefault="001B04FE">
            <w:pPr>
              <w:spacing w:after="0" w:line="240" w:lineRule="auto"/>
              <w:textAlignment w:val="baseline"/>
              <w:rPr>
                <w:rFonts w:ascii="Corbel" w:hAnsi="Corbel" w:cstheme="minorHAnsi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Corbel" w:hAnsi="Corbel" w:cstheme="minorHAnsi"/>
                <w:iCs/>
                <w:color w:val="000000"/>
                <w:sz w:val="24"/>
                <w:szCs w:val="24"/>
                <w:bdr w:val="none" w:sz="0" w:space="0" w:color="auto" w:frame="1"/>
              </w:rPr>
              <w:t xml:space="preserve">A. Golonka, Psychologiczne kryteria oceny poczytalności sprawcy czynu zabronionego, </w:t>
            </w:r>
            <w:r>
              <w:rPr>
                <w:rFonts w:ascii="Corbel" w:hAnsi="Corbel" w:cstheme="minorHAnsi"/>
                <w:color w:val="000000"/>
                <w:sz w:val="24"/>
                <w:szCs w:val="24"/>
                <w:bdr w:val="none" w:sz="0" w:space="0" w:color="auto" w:frame="1"/>
              </w:rPr>
              <w:t>„Wojskowy Przegląd Prawniczy” 2012, nr 3-4,</w:t>
            </w:r>
          </w:p>
          <w:p w14:paraId="71D4A7ED" w14:textId="77777777" w:rsidR="001B04FE" w:rsidRDefault="001B04FE">
            <w:pPr>
              <w:spacing w:after="0" w:line="240" w:lineRule="auto"/>
              <w:textAlignment w:val="baseline"/>
              <w:rPr>
                <w:rFonts w:ascii="Corbel" w:hAnsi="Corbel" w:cstheme="minorHAnsi"/>
                <w:iCs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Corbel" w:hAnsi="Corbel" w:cstheme="minorHAnsi"/>
                <w:iCs/>
                <w:color w:val="000000"/>
                <w:sz w:val="24"/>
                <w:szCs w:val="24"/>
                <w:bdr w:val="none" w:sz="0" w:space="0" w:color="auto" w:frame="1"/>
              </w:rPr>
              <w:t>A. Golonka, Świadomość, jej zaburzenia oraz ich wpływ na wyłączenie odpowiedzialności karnej sprawcy czynu zabronionego</w:t>
            </w:r>
            <w:r>
              <w:rPr>
                <w:rStyle w:val="apple-converted-space"/>
                <w:rFonts w:ascii="Corbel" w:hAnsi="Corbel" w:cstheme="minorHAnsi"/>
                <w:iCs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Corbel" w:hAnsi="Corbel" w:cstheme="minorHAnsi"/>
                <w:iCs/>
                <w:color w:val="000000"/>
                <w:sz w:val="24"/>
                <w:szCs w:val="24"/>
                <w:bdr w:val="none" w:sz="0" w:space="0" w:color="auto" w:frame="1"/>
              </w:rPr>
              <w:br/>
              <w:t>[w:]</w:t>
            </w:r>
            <w:r>
              <w:rPr>
                <w:rStyle w:val="apple-converted-space"/>
                <w:rFonts w:ascii="Corbel" w:hAnsi="Corbel" w:cstheme="minorHAnsi"/>
                <w:iCs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Corbel" w:hAnsi="Corbel" w:cstheme="minorHAnsi"/>
                <w:iCs/>
                <w:color w:val="000000"/>
                <w:sz w:val="24"/>
                <w:szCs w:val="24"/>
                <w:bdr w:val="none" w:sz="0" w:space="0" w:color="auto" w:frame="1"/>
              </w:rPr>
              <w:t>Interdyscyplinarność badań w naukach penalnych, red. I. Sepioło, wydaw. C.H. Beck, Warszawa 2012,</w:t>
            </w:r>
          </w:p>
          <w:p w14:paraId="063B2377" w14:textId="77777777" w:rsidR="001B04FE" w:rsidRDefault="001B04FE">
            <w:pPr>
              <w:pStyle w:val="NormalnyWeb"/>
              <w:spacing w:before="0" w:beforeAutospacing="0" w:after="0" w:afterAutospacing="0"/>
              <w:rPr>
                <w:rFonts w:ascii="Corbel" w:hAnsi="Corbel" w:cstheme="minorHAnsi"/>
                <w:color w:val="2D2D2D"/>
              </w:rPr>
            </w:pPr>
            <w:r>
              <w:rPr>
                <w:rFonts w:ascii="Corbel" w:hAnsi="Corbel" w:cstheme="minorHAnsi"/>
                <w:color w:val="2D2D2D"/>
              </w:rPr>
              <w:lastRenderedPageBreak/>
              <w:t>D. Habrat, Osoby z niepełnosprawnością jako szczególnie narażone na przemoc motywowaną pogardą lub nienawiścią.</w:t>
            </w:r>
            <w:r>
              <w:rPr>
                <w:rStyle w:val="apple-converted-space"/>
                <w:rFonts w:ascii="Corbel" w:hAnsi="Corbel" w:cstheme="minorHAnsi"/>
                <w:color w:val="2D2D2D"/>
              </w:rPr>
              <w:t> </w:t>
            </w:r>
            <w:r>
              <w:rPr>
                <w:rFonts w:ascii="Corbel" w:hAnsi="Corbel" w:cstheme="minorHAnsi"/>
                <w:iCs/>
                <w:color w:val="2D2D2D"/>
              </w:rPr>
              <w:t>Państwo i Prawo</w:t>
            </w:r>
            <w:r>
              <w:rPr>
                <w:rFonts w:ascii="Corbel" w:hAnsi="Corbel" w:cstheme="minorHAnsi"/>
                <w:color w:val="2D2D2D"/>
              </w:rPr>
              <w:t>. 2018, nr 7,</w:t>
            </w:r>
          </w:p>
          <w:p w14:paraId="25CC4328" w14:textId="77777777" w:rsidR="001B04FE" w:rsidRDefault="001B04FE">
            <w:pPr>
              <w:pStyle w:val="NormalnyWeb"/>
              <w:spacing w:before="0" w:beforeAutospacing="0" w:after="0" w:afterAutospacing="0"/>
              <w:rPr>
                <w:rFonts w:ascii="Corbel" w:hAnsi="Corbel" w:cstheme="minorHAnsi"/>
                <w:color w:val="2D2D2D"/>
              </w:rPr>
            </w:pPr>
            <w:r>
              <w:rPr>
                <w:rFonts w:ascii="Corbel" w:hAnsi="Corbel" w:cstheme="minorHAnsi"/>
                <w:color w:val="2D2D2D"/>
              </w:rPr>
              <w:t>D. Habrat, Osoba nieporadna jako pokrzywdzona przestępstwem znęcania się.</w:t>
            </w:r>
            <w:r>
              <w:rPr>
                <w:rFonts w:ascii="Corbel" w:hAnsi="Corbel" w:cstheme="minorHAnsi"/>
                <w:color w:val="2D2D2D"/>
              </w:rPr>
              <w:br/>
            </w:r>
            <w:r>
              <w:rPr>
                <w:rFonts w:ascii="Corbel" w:hAnsi="Corbel" w:cstheme="minorHAnsi"/>
                <w:iCs/>
                <w:color w:val="2D2D2D"/>
              </w:rPr>
              <w:t>Stud. Prawnicze</w:t>
            </w:r>
            <w:r>
              <w:rPr>
                <w:rFonts w:ascii="Corbel" w:hAnsi="Corbel" w:cstheme="minorHAnsi"/>
                <w:color w:val="2D2D2D"/>
              </w:rPr>
              <w:t>. 2018;</w:t>
            </w:r>
          </w:p>
          <w:p w14:paraId="28390E7B" w14:textId="77777777" w:rsidR="001B04FE" w:rsidRDefault="001B04FE">
            <w:pPr>
              <w:pStyle w:val="NormalnyWeb"/>
              <w:spacing w:before="0" w:beforeAutospacing="0" w:after="0" w:afterAutospacing="0"/>
              <w:rPr>
                <w:rFonts w:ascii="Corbel" w:hAnsi="Corbel" w:cstheme="minorHAnsi"/>
                <w:color w:val="2D2D2D"/>
              </w:rPr>
            </w:pPr>
            <w:r>
              <w:rPr>
                <w:rFonts w:ascii="Corbel" w:hAnsi="Corbel" w:cstheme="minorHAnsi"/>
                <w:color w:val="2D2D2D"/>
              </w:rPr>
              <w:t xml:space="preserve">D. Habrat Prawnokarna ochrona praw pracownika związana z bezpieczeństwem </w:t>
            </w:r>
            <w:r>
              <w:rPr>
                <w:rFonts w:ascii="Corbel" w:hAnsi="Corbel" w:cstheme="minorHAnsi"/>
                <w:color w:val="2D2D2D"/>
              </w:rPr>
              <w:br/>
              <w:t>i higieną pracy. In: Bosak M, ed.</w:t>
            </w:r>
            <w:r>
              <w:rPr>
                <w:rStyle w:val="apple-converted-space"/>
                <w:rFonts w:ascii="Corbel" w:hAnsi="Corbel" w:cstheme="minorHAnsi"/>
                <w:color w:val="2D2D2D"/>
              </w:rPr>
              <w:t> </w:t>
            </w:r>
            <w:r>
              <w:rPr>
                <w:rFonts w:ascii="Corbel" w:hAnsi="Corbel" w:cstheme="minorHAnsi"/>
                <w:iCs/>
                <w:color w:val="2D2D2D"/>
              </w:rPr>
              <w:t>Funkcja Ochronna Prawa Pracy a Wyzwania Współczesności</w:t>
            </w:r>
            <w:r>
              <w:rPr>
                <w:rFonts w:ascii="Corbel" w:hAnsi="Corbel" w:cstheme="minorHAnsi"/>
                <w:color w:val="2D2D2D"/>
              </w:rPr>
              <w:t>. Warszawa; 2014: 189-199</w:t>
            </w:r>
          </w:p>
          <w:p w14:paraId="2FED39F5" w14:textId="77777777" w:rsidR="001B04FE" w:rsidRDefault="001B04FE">
            <w:pPr>
              <w:pStyle w:val="NormalnyWeb"/>
              <w:spacing w:before="0" w:beforeAutospacing="0" w:after="0" w:afterAutospacing="0"/>
              <w:rPr>
                <w:rFonts w:ascii="Corbel" w:hAnsi="Corbel" w:cstheme="minorHAnsi"/>
                <w:color w:val="2D2D2D"/>
              </w:rPr>
            </w:pPr>
            <w:r>
              <w:rPr>
                <w:rFonts w:ascii="Corbel" w:hAnsi="Corbel" w:cstheme="minorHAnsi"/>
                <w:color w:val="2D2D2D"/>
              </w:rPr>
              <w:t>D. Habrat, Prawnokarna konstrukcja winy w odniesieniu do osób fizycznych i podmiotów zbiorowych. Zarys problematyki.</w:t>
            </w:r>
            <w:r>
              <w:rPr>
                <w:rStyle w:val="apple-converted-space"/>
                <w:rFonts w:ascii="Corbel" w:hAnsi="Corbel" w:cstheme="minorHAnsi"/>
                <w:color w:val="2D2D2D"/>
              </w:rPr>
              <w:t> </w:t>
            </w:r>
            <w:r>
              <w:rPr>
                <w:rFonts w:ascii="Corbel" w:hAnsi="Corbel" w:cstheme="minorHAnsi"/>
                <w:iCs/>
                <w:color w:val="2D2D2D"/>
              </w:rPr>
              <w:t xml:space="preserve">Zeszyty Naukowe Uniwersytetu Rzeszowskiego </w:t>
            </w:r>
            <w:r>
              <w:rPr>
                <w:rFonts w:ascii="Corbel" w:hAnsi="Corbel" w:cstheme="minorHAnsi"/>
                <w:iCs/>
                <w:color w:val="2D2D2D"/>
              </w:rPr>
              <w:br/>
              <w:t>Seria Prawo</w:t>
            </w:r>
            <w:r>
              <w:rPr>
                <w:rFonts w:ascii="Corbel" w:hAnsi="Corbel" w:cstheme="minorHAnsi"/>
                <w:color w:val="2D2D2D"/>
              </w:rPr>
              <w:t>. 2005</w:t>
            </w:r>
          </w:p>
          <w:p w14:paraId="3AD54B77" w14:textId="77777777" w:rsidR="001B04FE" w:rsidRDefault="001B04FE">
            <w:pPr>
              <w:pStyle w:val="xgmail-msolistparagraph"/>
              <w:shd w:val="clear" w:color="auto" w:fill="FFFFFF"/>
              <w:spacing w:before="0" w:beforeAutospacing="0" w:after="0" w:afterAutospacing="0" w:line="235" w:lineRule="atLeast"/>
              <w:rPr>
                <w:rFonts w:ascii="Corbel" w:hAnsi="Corbel" w:cstheme="minorHAnsi"/>
                <w:color w:val="201F1E"/>
                <w:bdr w:val="none" w:sz="0" w:space="0" w:color="auto" w:frame="1"/>
              </w:rPr>
            </w:pPr>
            <w:r>
              <w:rPr>
                <w:rFonts w:ascii="Corbel" w:hAnsi="Corbel" w:cstheme="minorHAnsi"/>
                <w:color w:val="2D2D2D"/>
              </w:rPr>
              <w:t xml:space="preserve">M. Trybus, </w:t>
            </w:r>
            <w:r>
              <w:rPr>
                <w:rFonts w:ascii="Corbel" w:hAnsi="Corbel" w:cstheme="minorHAnsi"/>
                <w:color w:val="201F1E"/>
                <w:bdr w:val="none" w:sz="0" w:space="0" w:color="auto" w:frame="1"/>
              </w:rPr>
              <w:t xml:space="preserve">Zabójstwo w rzymskim oraz polskim prawie karnym. Uwagi na tle zachodzących zmian w ujęciu tego przestępstwa”, </w:t>
            </w:r>
            <w:r>
              <w:rPr>
                <w:rFonts w:ascii="Corbel" w:hAnsi="Corbel" w:cstheme="minorHAnsi"/>
                <w:color w:val="201F1E"/>
                <w:bdr w:val="none" w:sz="0" w:space="0" w:color="auto" w:frame="1"/>
              </w:rPr>
              <w:br/>
              <w:t xml:space="preserve">Zeszyty Naukowe Uniwersytetu Rzeszowskiego. </w:t>
            </w:r>
          </w:p>
          <w:p w14:paraId="23BCD771" w14:textId="77777777" w:rsidR="001B04FE" w:rsidRDefault="001B04FE">
            <w:pPr>
              <w:pStyle w:val="xgmail-msolistparagraph"/>
              <w:shd w:val="clear" w:color="auto" w:fill="FFFFFF"/>
              <w:spacing w:before="0" w:beforeAutospacing="0" w:after="0" w:afterAutospacing="0" w:line="235" w:lineRule="atLeast"/>
              <w:rPr>
                <w:rFonts w:ascii="Corbel" w:hAnsi="Corbel" w:cstheme="minorHAnsi"/>
                <w:color w:val="201F1E"/>
                <w:bdr w:val="none" w:sz="0" w:space="0" w:color="auto" w:frame="1"/>
              </w:rPr>
            </w:pPr>
            <w:r>
              <w:rPr>
                <w:rFonts w:ascii="Corbel" w:hAnsi="Corbel" w:cstheme="minorHAnsi"/>
                <w:color w:val="201F1E"/>
                <w:bdr w:val="none" w:sz="0" w:space="0" w:color="auto" w:frame="1"/>
              </w:rPr>
              <w:t xml:space="preserve">Seria Prawnicza. Prawo 22, Wydawnictwo UR, Rzeszów 2018, </w:t>
            </w:r>
          </w:p>
          <w:p w14:paraId="1EA1E145" w14:textId="77777777" w:rsidR="001B04FE" w:rsidRDefault="001B04FE">
            <w:pPr>
              <w:pStyle w:val="xgmail-msolistparagraph"/>
              <w:shd w:val="clear" w:color="auto" w:fill="FFFFFF"/>
              <w:spacing w:before="0" w:beforeAutospacing="0" w:after="0" w:afterAutospacing="0" w:line="235" w:lineRule="atLeast"/>
              <w:rPr>
                <w:rFonts w:ascii="Corbel" w:hAnsi="Corbel"/>
              </w:rPr>
            </w:pPr>
            <w:r>
              <w:rPr>
                <w:rFonts w:ascii="Corbel" w:hAnsi="Corbel" w:cstheme="minorHAnsi"/>
                <w:color w:val="201F1E"/>
                <w:bdr w:val="none" w:sz="0" w:space="0" w:color="auto" w:frame="1"/>
              </w:rPr>
              <w:t>M. Trybus, Nielegalne przekroczenie granicy – aspekty prawnokarne</w:t>
            </w:r>
            <w:r>
              <w:rPr>
                <w:rFonts w:ascii="Corbel" w:hAnsi="Corbel"/>
                <w:color w:val="201F1E"/>
                <w:bdr w:val="none" w:sz="0" w:space="0" w:color="auto" w:frame="1"/>
              </w:rPr>
              <w:t xml:space="preserve">, </w:t>
            </w:r>
            <w:r>
              <w:rPr>
                <w:rFonts w:ascii="Corbel" w:hAnsi="Corbel"/>
                <w:color w:val="201F1E"/>
                <w:bdr w:val="none" w:sz="0" w:space="0" w:color="auto" w:frame="1"/>
              </w:rPr>
              <w:br/>
              <w:t xml:space="preserve">Studia Prawnoustrojowe 2019, nr 46, </w:t>
            </w:r>
            <w:r>
              <w:rPr>
                <w:rFonts w:ascii="Corbel" w:hAnsi="Corbel"/>
                <w:color w:val="201F1E"/>
                <w:bdr w:val="none" w:sz="0" w:space="0" w:color="auto" w:frame="1"/>
              </w:rPr>
              <w:br/>
              <w:t xml:space="preserve">M. Trybus, Przestępstwo kwalifikowane przez następstwo jako zbrodnia – rozważania teoretyczne i praktyczne (w:), Prawo karne w obliczu zmian i aktualnych problemów polityki kryminalnej, red. A. Golonka, M. Trybus, AG edit., Rzeszów 2018, </w:t>
            </w:r>
          </w:p>
          <w:p w14:paraId="434BD807" w14:textId="77777777" w:rsidR="001B04FE" w:rsidRDefault="001B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K. Czeszejko-Sochacka, </w:t>
            </w:r>
            <w:r>
              <w:rPr>
                <w:rFonts w:ascii="Corbel" w:hAnsi="Corbel" w:cs="Arial"/>
                <w:color w:val="000000" w:themeColor="text1"/>
                <w:sz w:val="24"/>
                <w:szCs w:val="24"/>
              </w:rPr>
              <w:t xml:space="preserve">Instytucja przygotowania do popełnienia przestępstwa </w:t>
            </w:r>
            <w:r>
              <w:rPr>
                <w:rFonts w:ascii="Corbel" w:hAnsi="Corbel" w:cs="Arial"/>
                <w:color w:val="000000" w:themeColor="text1"/>
                <w:sz w:val="24"/>
                <w:szCs w:val="24"/>
              </w:rPr>
              <w:br/>
              <w:t>(uwagi na tle art. 252 k.k.), Państwo i Prawo 2016 r., nr 10.</w:t>
            </w:r>
          </w:p>
          <w:p w14:paraId="4FAB54B7" w14:textId="77777777" w:rsidR="001B04FE" w:rsidRDefault="001B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color w:val="000000" w:themeColor="text1"/>
                <w:spacing w:val="4"/>
                <w:sz w:val="24"/>
                <w:szCs w:val="24"/>
              </w:rPr>
            </w:pPr>
            <w:r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K. Czeszejko-Sochacka, </w:t>
            </w:r>
            <w:r>
              <w:rPr>
                <w:rFonts w:ascii="Corbel" w:hAnsi="Corbel" w:cs="Arial"/>
                <w:color w:val="000000" w:themeColor="text1"/>
                <w:sz w:val="24"/>
                <w:szCs w:val="24"/>
              </w:rPr>
              <w:t xml:space="preserve">Przestępstwo wzięcia zakładnika jako przestępstwo przeciwko porządkowi publicznemu, </w:t>
            </w:r>
            <w:r>
              <w:rPr>
                <w:rFonts w:ascii="Corbel" w:hAnsi="Corbel" w:cs="Arial"/>
                <w:color w:val="000000" w:themeColor="text1"/>
                <w:spacing w:val="4"/>
                <w:sz w:val="24"/>
                <w:szCs w:val="24"/>
              </w:rPr>
              <w:t>Państwo i Prawo</w:t>
            </w:r>
            <w:r>
              <w:rPr>
                <w:rStyle w:val="apple-converted-space"/>
                <w:rFonts w:ascii="Corbel" w:hAnsi="Corbel" w:cs="Arial"/>
                <w:color w:val="000000" w:themeColor="text1"/>
                <w:spacing w:val="4"/>
                <w:sz w:val="24"/>
                <w:szCs w:val="24"/>
              </w:rPr>
              <w:t> </w:t>
            </w:r>
            <w:r>
              <w:rPr>
                <w:rFonts w:ascii="Corbel" w:hAnsi="Corbel" w:cs="Arial"/>
                <w:color w:val="000000" w:themeColor="text1"/>
                <w:spacing w:val="4"/>
                <w:sz w:val="24"/>
                <w:szCs w:val="24"/>
              </w:rPr>
              <w:t>2013 r., nr 9</w:t>
            </w:r>
          </w:p>
          <w:p w14:paraId="7ADDD7F4" w14:textId="48AF3382" w:rsidR="001B04FE" w:rsidRDefault="001B04FE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Corbel" w:hAnsi="Corbel" w:cs="Calibri"/>
                <w:color w:val="000000" w:themeColor="text1"/>
                <w:sz w:val="24"/>
                <w:szCs w:val="24"/>
              </w:rPr>
              <w:t>K. Czeszejko-Sochacka, N</w:t>
            </w:r>
            <w:r>
              <w:rPr>
                <w:rFonts w:ascii="Corbel" w:hAnsi="Corbel" w:cs="Arial"/>
                <w:color w:val="000000" w:themeColor="text1"/>
                <w:sz w:val="24"/>
                <w:szCs w:val="24"/>
              </w:rPr>
              <w:t xml:space="preserve">amowa lub pomoc do samobójstwa (zagadnienia wybrane), (w:) </w:t>
            </w:r>
            <w:hyperlink r:id="rId8" w:history="1">
              <w:r>
                <w:rPr>
                  <w:rStyle w:val="Hipercze"/>
                  <w:rFonts w:ascii="Corbel" w:hAnsi="Corbel"/>
                  <w:bCs/>
                  <w:color w:val="000000" w:themeColor="text1"/>
                  <w:sz w:val="24"/>
                  <w:szCs w:val="24"/>
                </w:rPr>
                <w:t>Przestępstwa przeciwko życiu i zdrowiu</w:t>
              </w:r>
            </w:hyperlink>
            <w:r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:</w:t>
            </w:r>
            <w:r>
              <w:rPr>
                <w:rStyle w:val="apple-converted-space"/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>
              <w:rPr>
                <w:rStyle w:val="f975b"/>
                <w:rFonts w:ascii="Corbel" w:hAnsi="Corbel"/>
                <w:color w:val="000000" w:themeColor="text1"/>
                <w:sz w:val="24"/>
                <w:szCs w:val="24"/>
              </w:rPr>
              <w:t xml:space="preserve">aspekty prawne, kryminologiczne 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br/>
            </w:r>
            <w:r>
              <w:rPr>
                <w:rStyle w:val="f975b"/>
                <w:rFonts w:ascii="Corbel" w:hAnsi="Corbel"/>
                <w:color w:val="000000" w:themeColor="text1"/>
                <w:sz w:val="24"/>
                <w:szCs w:val="24"/>
              </w:rPr>
              <w:t xml:space="preserve">i kryminalistyczne, </w:t>
            </w:r>
            <w:r>
              <w:rPr>
                <w:rStyle w:val="f975c"/>
                <w:rFonts w:ascii="Corbel" w:hAnsi="Corbel"/>
                <w:color w:val="000000" w:themeColor="text1"/>
                <w:sz w:val="24"/>
                <w:szCs w:val="24"/>
              </w:rPr>
              <w:t>red. D. Semków, Warszawa 2018.</w:t>
            </w:r>
          </w:p>
        </w:tc>
      </w:tr>
    </w:tbl>
    <w:p w14:paraId="7F94395B" w14:textId="77777777" w:rsidR="001B04FE" w:rsidRDefault="001B04FE" w:rsidP="001B04F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69441A" w14:textId="77777777" w:rsidR="001B04FE" w:rsidRDefault="001B04FE" w:rsidP="001B04F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6696F4" w14:textId="77777777" w:rsidR="001B04FE" w:rsidRDefault="001B04FE" w:rsidP="001B04FE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459AF16" w14:textId="035EB572" w:rsidR="001B04FE" w:rsidRDefault="001B04FE">
      <w:pPr>
        <w:spacing w:after="0" w:line="240" w:lineRule="auto"/>
        <w:rPr>
          <w:rFonts w:ascii="Corbel" w:hAnsi="Corbel"/>
          <w:b/>
          <w:bCs/>
        </w:rPr>
      </w:pPr>
    </w:p>
    <w:sectPr w:rsidR="001B04F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D27B1" w14:textId="77777777" w:rsidR="00F17BCA" w:rsidRDefault="00F17BCA" w:rsidP="00C16ABF">
      <w:pPr>
        <w:spacing w:after="0" w:line="240" w:lineRule="auto"/>
      </w:pPr>
      <w:r>
        <w:separator/>
      </w:r>
    </w:p>
  </w:endnote>
  <w:endnote w:type="continuationSeparator" w:id="0">
    <w:p w14:paraId="17F7B6CA" w14:textId="77777777" w:rsidR="00F17BCA" w:rsidRDefault="00F17BC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D8C2F" w14:textId="77777777" w:rsidR="00F17BCA" w:rsidRDefault="00F17BCA" w:rsidP="00C16ABF">
      <w:pPr>
        <w:spacing w:after="0" w:line="240" w:lineRule="auto"/>
      </w:pPr>
      <w:r>
        <w:separator/>
      </w:r>
    </w:p>
  </w:footnote>
  <w:footnote w:type="continuationSeparator" w:id="0">
    <w:p w14:paraId="422E13AE" w14:textId="77777777" w:rsidR="00F17BCA" w:rsidRDefault="00F17BCA" w:rsidP="00C16ABF">
      <w:pPr>
        <w:spacing w:after="0" w:line="240" w:lineRule="auto"/>
      </w:pPr>
      <w:r>
        <w:continuationSeparator/>
      </w:r>
    </w:p>
  </w:footnote>
  <w:footnote w:id="1">
    <w:p w14:paraId="4BB9CBB5" w14:textId="77777777" w:rsidR="001B04FE" w:rsidRDefault="001B04FE" w:rsidP="001B04F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A833E7"/>
    <w:multiLevelType w:val="hybridMultilevel"/>
    <w:tmpl w:val="DAE2B2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7565301">
    <w:abstractNumId w:val="0"/>
  </w:num>
  <w:num w:numId="2" w16cid:durableId="545677344">
    <w:abstractNumId w:val="1"/>
  </w:num>
  <w:num w:numId="3" w16cid:durableId="20286297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6369"/>
    <w:rsid w:val="000077B4"/>
    <w:rsid w:val="00015256"/>
    <w:rsid w:val="00015B8F"/>
    <w:rsid w:val="00020520"/>
    <w:rsid w:val="00022ECE"/>
    <w:rsid w:val="00030AC5"/>
    <w:rsid w:val="00042A51"/>
    <w:rsid w:val="00042D2E"/>
    <w:rsid w:val="00044C82"/>
    <w:rsid w:val="00044D0F"/>
    <w:rsid w:val="0006453D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3F14"/>
    <w:rsid w:val="0011002B"/>
    <w:rsid w:val="00124BFF"/>
    <w:rsid w:val="0012560E"/>
    <w:rsid w:val="00127108"/>
    <w:rsid w:val="00134B13"/>
    <w:rsid w:val="00146BC0"/>
    <w:rsid w:val="001470BB"/>
    <w:rsid w:val="00153C41"/>
    <w:rsid w:val="00154381"/>
    <w:rsid w:val="001640A7"/>
    <w:rsid w:val="00164FA7"/>
    <w:rsid w:val="00166A03"/>
    <w:rsid w:val="001718A7"/>
    <w:rsid w:val="0017286E"/>
    <w:rsid w:val="001737CF"/>
    <w:rsid w:val="00176083"/>
    <w:rsid w:val="00192F37"/>
    <w:rsid w:val="001A5DEA"/>
    <w:rsid w:val="001A70D2"/>
    <w:rsid w:val="001B04FE"/>
    <w:rsid w:val="001D657B"/>
    <w:rsid w:val="001D7B54"/>
    <w:rsid w:val="001E0209"/>
    <w:rsid w:val="001F2CA2"/>
    <w:rsid w:val="00200D93"/>
    <w:rsid w:val="002144C0"/>
    <w:rsid w:val="00214F81"/>
    <w:rsid w:val="0022477D"/>
    <w:rsid w:val="002278A9"/>
    <w:rsid w:val="002336F9"/>
    <w:rsid w:val="0024028F"/>
    <w:rsid w:val="00244ABC"/>
    <w:rsid w:val="00277366"/>
    <w:rsid w:val="00281FF2"/>
    <w:rsid w:val="002857DE"/>
    <w:rsid w:val="00291567"/>
    <w:rsid w:val="002975F6"/>
    <w:rsid w:val="002A22BF"/>
    <w:rsid w:val="002A2389"/>
    <w:rsid w:val="002A671D"/>
    <w:rsid w:val="002B4D55"/>
    <w:rsid w:val="002B5EA0"/>
    <w:rsid w:val="002B60A1"/>
    <w:rsid w:val="002B6119"/>
    <w:rsid w:val="002C1F06"/>
    <w:rsid w:val="002D3375"/>
    <w:rsid w:val="002D73D4"/>
    <w:rsid w:val="002F02A3"/>
    <w:rsid w:val="002F194F"/>
    <w:rsid w:val="002F4ABE"/>
    <w:rsid w:val="003018BA"/>
    <w:rsid w:val="0030395F"/>
    <w:rsid w:val="00304B06"/>
    <w:rsid w:val="00305C92"/>
    <w:rsid w:val="003151C5"/>
    <w:rsid w:val="003343CF"/>
    <w:rsid w:val="00346FE9"/>
    <w:rsid w:val="0034759A"/>
    <w:rsid w:val="003503F6"/>
    <w:rsid w:val="003530DD"/>
    <w:rsid w:val="00362AD0"/>
    <w:rsid w:val="00363F78"/>
    <w:rsid w:val="0037606B"/>
    <w:rsid w:val="003A0A5B"/>
    <w:rsid w:val="003A1176"/>
    <w:rsid w:val="003A139C"/>
    <w:rsid w:val="003B0DE3"/>
    <w:rsid w:val="003C0BAE"/>
    <w:rsid w:val="003D18A9"/>
    <w:rsid w:val="003D6C6F"/>
    <w:rsid w:val="003D6CE2"/>
    <w:rsid w:val="003E1941"/>
    <w:rsid w:val="003E2FE6"/>
    <w:rsid w:val="003E49D5"/>
    <w:rsid w:val="003E4B91"/>
    <w:rsid w:val="003F38C0"/>
    <w:rsid w:val="00414E3C"/>
    <w:rsid w:val="0042244A"/>
    <w:rsid w:val="0042745A"/>
    <w:rsid w:val="00431D5C"/>
    <w:rsid w:val="004362C6"/>
    <w:rsid w:val="00437FA2"/>
    <w:rsid w:val="00445970"/>
    <w:rsid w:val="004500CB"/>
    <w:rsid w:val="00461EFC"/>
    <w:rsid w:val="004652C2"/>
    <w:rsid w:val="0046ED10"/>
    <w:rsid w:val="004706D1"/>
    <w:rsid w:val="00471326"/>
    <w:rsid w:val="0047598D"/>
    <w:rsid w:val="004772C5"/>
    <w:rsid w:val="004840FD"/>
    <w:rsid w:val="00490F7D"/>
    <w:rsid w:val="00491678"/>
    <w:rsid w:val="004930D9"/>
    <w:rsid w:val="00493934"/>
    <w:rsid w:val="004968E2"/>
    <w:rsid w:val="00497B72"/>
    <w:rsid w:val="004A3EEA"/>
    <w:rsid w:val="004A4D1F"/>
    <w:rsid w:val="004C6F0E"/>
    <w:rsid w:val="004D45AE"/>
    <w:rsid w:val="004D5282"/>
    <w:rsid w:val="004F1551"/>
    <w:rsid w:val="004F55A3"/>
    <w:rsid w:val="0050496F"/>
    <w:rsid w:val="0050653D"/>
    <w:rsid w:val="00513B6F"/>
    <w:rsid w:val="00517C63"/>
    <w:rsid w:val="005363C4"/>
    <w:rsid w:val="00536BDE"/>
    <w:rsid w:val="00537102"/>
    <w:rsid w:val="00543ACC"/>
    <w:rsid w:val="0056696D"/>
    <w:rsid w:val="0059484D"/>
    <w:rsid w:val="005A0855"/>
    <w:rsid w:val="005A3196"/>
    <w:rsid w:val="005C05BB"/>
    <w:rsid w:val="005C080F"/>
    <w:rsid w:val="005C55E5"/>
    <w:rsid w:val="005C696A"/>
    <w:rsid w:val="005E6E85"/>
    <w:rsid w:val="005F31D2"/>
    <w:rsid w:val="0061029B"/>
    <w:rsid w:val="00617230"/>
    <w:rsid w:val="00621CE1"/>
    <w:rsid w:val="0062393A"/>
    <w:rsid w:val="00627A00"/>
    <w:rsid w:val="00627FC9"/>
    <w:rsid w:val="00630C41"/>
    <w:rsid w:val="00647FA8"/>
    <w:rsid w:val="00650C5F"/>
    <w:rsid w:val="00654934"/>
    <w:rsid w:val="006620D9"/>
    <w:rsid w:val="00671958"/>
    <w:rsid w:val="00675843"/>
    <w:rsid w:val="00696477"/>
    <w:rsid w:val="006A7857"/>
    <w:rsid w:val="006B3BB6"/>
    <w:rsid w:val="006B4E03"/>
    <w:rsid w:val="006D050F"/>
    <w:rsid w:val="006D6139"/>
    <w:rsid w:val="006E3E98"/>
    <w:rsid w:val="006E5D65"/>
    <w:rsid w:val="006E62C7"/>
    <w:rsid w:val="006F1282"/>
    <w:rsid w:val="006F1FBC"/>
    <w:rsid w:val="006F31E2"/>
    <w:rsid w:val="007019D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6838"/>
    <w:rsid w:val="00797839"/>
    <w:rsid w:val="007A4022"/>
    <w:rsid w:val="007A6E6E"/>
    <w:rsid w:val="007C0484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662E7"/>
    <w:rsid w:val="0087213D"/>
    <w:rsid w:val="00884922"/>
    <w:rsid w:val="00885F64"/>
    <w:rsid w:val="0088692D"/>
    <w:rsid w:val="008917F9"/>
    <w:rsid w:val="008A210C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A94"/>
    <w:rsid w:val="00916188"/>
    <w:rsid w:val="00923D7D"/>
    <w:rsid w:val="0093527E"/>
    <w:rsid w:val="00936AE1"/>
    <w:rsid w:val="009508DF"/>
    <w:rsid w:val="00950DAC"/>
    <w:rsid w:val="00951E99"/>
    <w:rsid w:val="00954A07"/>
    <w:rsid w:val="0096494D"/>
    <w:rsid w:val="0097346F"/>
    <w:rsid w:val="0099768D"/>
    <w:rsid w:val="00997F14"/>
    <w:rsid w:val="009A60B5"/>
    <w:rsid w:val="009A78D9"/>
    <w:rsid w:val="009C3E31"/>
    <w:rsid w:val="009C54AE"/>
    <w:rsid w:val="009C788E"/>
    <w:rsid w:val="009D42BC"/>
    <w:rsid w:val="009E1294"/>
    <w:rsid w:val="009E3B41"/>
    <w:rsid w:val="009F3C5C"/>
    <w:rsid w:val="009F4610"/>
    <w:rsid w:val="00A00ECC"/>
    <w:rsid w:val="00A101F3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510"/>
    <w:rsid w:val="00A61DE7"/>
    <w:rsid w:val="00A65940"/>
    <w:rsid w:val="00A84C85"/>
    <w:rsid w:val="00A97DE1"/>
    <w:rsid w:val="00AB053C"/>
    <w:rsid w:val="00AB68D3"/>
    <w:rsid w:val="00AC7CA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881"/>
    <w:rsid w:val="00B3130B"/>
    <w:rsid w:val="00B31569"/>
    <w:rsid w:val="00B36966"/>
    <w:rsid w:val="00B40ADB"/>
    <w:rsid w:val="00B42C64"/>
    <w:rsid w:val="00B437D9"/>
    <w:rsid w:val="00B43B77"/>
    <w:rsid w:val="00B43E80"/>
    <w:rsid w:val="00B53BC4"/>
    <w:rsid w:val="00B607DB"/>
    <w:rsid w:val="00B66529"/>
    <w:rsid w:val="00B7452A"/>
    <w:rsid w:val="00B75946"/>
    <w:rsid w:val="00B8056E"/>
    <w:rsid w:val="00B819C8"/>
    <w:rsid w:val="00B82308"/>
    <w:rsid w:val="00B90885"/>
    <w:rsid w:val="00B95220"/>
    <w:rsid w:val="00BB520A"/>
    <w:rsid w:val="00BB6E4D"/>
    <w:rsid w:val="00BC6ABB"/>
    <w:rsid w:val="00BD3869"/>
    <w:rsid w:val="00BD3F36"/>
    <w:rsid w:val="00BD66E9"/>
    <w:rsid w:val="00BD6FF4"/>
    <w:rsid w:val="00BF2C41"/>
    <w:rsid w:val="00C058B4"/>
    <w:rsid w:val="00C05F44"/>
    <w:rsid w:val="00C131B5"/>
    <w:rsid w:val="00C16ABF"/>
    <w:rsid w:val="00C170AE"/>
    <w:rsid w:val="00C260DF"/>
    <w:rsid w:val="00C26CB7"/>
    <w:rsid w:val="00C324C1"/>
    <w:rsid w:val="00C36992"/>
    <w:rsid w:val="00C56036"/>
    <w:rsid w:val="00C61DC5"/>
    <w:rsid w:val="00C64FA7"/>
    <w:rsid w:val="00C67E92"/>
    <w:rsid w:val="00C70A26"/>
    <w:rsid w:val="00C766DF"/>
    <w:rsid w:val="00C80AAE"/>
    <w:rsid w:val="00C94B98"/>
    <w:rsid w:val="00CA2B96"/>
    <w:rsid w:val="00CA5089"/>
    <w:rsid w:val="00CC6E02"/>
    <w:rsid w:val="00CD6897"/>
    <w:rsid w:val="00CE5BAC"/>
    <w:rsid w:val="00CF25BE"/>
    <w:rsid w:val="00CF2D65"/>
    <w:rsid w:val="00CF78ED"/>
    <w:rsid w:val="00D02B25"/>
    <w:rsid w:val="00D02EBA"/>
    <w:rsid w:val="00D11486"/>
    <w:rsid w:val="00D17C3C"/>
    <w:rsid w:val="00D20262"/>
    <w:rsid w:val="00D26B2C"/>
    <w:rsid w:val="00D352C9"/>
    <w:rsid w:val="00D425B2"/>
    <w:rsid w:val="00D428D6"/>
    <w:rsid w:val="00D51291"/>
    <w:rsid w:val="00D53C44"/>
    <w:rsid w:val="00D552B2"/>
    <w:rsid w:val="00D608D1"/>
    <w:rsid w:val="00D7357C"/>
    <w:rsid w:val="00D74119"/>
    <w:rsid w:val="00D8075B"/>
    <w:rsid w:val="00D8678B"/>
    <w:rsid w:val="00DA2114"/>
    <w:rsid w:val="00DA7731"/>
    <w:rsid w:val="00DC5E61"/>
    <w:rsid w:val="00DD288D"/>
    <w:rsid w:val="00DE09C0"/>
    <w:rsid w:val="00DE4A14"/>
    <w:rsid w:val="00DF320D"/>
    <w:rsid w:val="00DF57AB"/>
    <w:rsid w:val="00DF71C8"/>
    <w:rsid w:val="00E03B3F"/>
    <w:rsid w:val="00E129B8"/>
    <w:rsid w:val="00E21E7D"/>
    <w:rsid w:val="00E22FBC"/>
    <w:rsid w:val="00E24BF5"/>
    <w:rsid w:val="00E25338"/>
    <w:rsid w:val="00E51E44"/>
    <w:rsid w:val="00E63348"/>
    <w:rsid w:val="00E662E0"/>
    <w:rsid w:val="00E77E88"/>
    <w:rsid w:val="00E8107D"/>
    <w:rsid w:val="00E846E5"/>
    <w:rsid w:val="00E85E47"/>
    <w:rsid w:val="00E95524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5BA"/>
    <w:rsid w:val="00F01C98"/>
    <w:rsid w:val="00F070AB"/>
    <w:rsid w:val="00F17567"/>
    <w:rsid w:val="00F17BCA"/>
    <w:rsid w:val="00F27A7B"/>
    <w:rsid w:val="00F317F0"/>
    <w:rsid w:val="00F526AF"/>
    <w:rsid w:val="00F617C3"/>
    <w:rsid w:val="00F63AD7"/>
    <w:rsid w:val="00F7066B"/>
    <w:rsid w:val="00F83B28"/>
    <w:rsid w:val="00FA46E5"/>
    <w:rsid w:val="00FB171A"/>
    <w:rsid w:val="00FB3773"/>
    <w:rsid w:val="00FB7DBA"/>
    <w:rsid w:val="00FC1C25"/>
    <w:rsid w:val="00FC3F45"/>
    <w:rsid w:val="00FD503F"/>
    <w:rsid w:val="00FD7589"/>
    <w:rsid w:val="00FE0C42"/>
    <w:rsid w:val="00FF016A"/>
    <w:rsid w:val="00FF1401"/>
    <w:rsid w:val="00FF5E7D"/>
    <w:rsid w:val="037E8DD2"/>
    <w:rsid w:val="04AE2B3E"/>
    <w:rsid w:val="057EB5C1"/>
    <w:rsid w:val="1F2EA58B"/>
    <w:rsid w:val="20DA4732"/>
    <w:rsid w:val="21ABA25C"/>
    <w:rsid w:val="21E4A1D1"/>
    <w:rsid w:val="220A6F7E"/>
    <w:rsid w:val="233C92B5"/>
    <w:rsid w:val="262C4328"/>
    <w:rsid w:val="2F00F02B"/>
    <w:rsid w:val="311E91CF"/>
    <w:rsid w:val="3D906A98"/>
    <w:rsid w:val="3DBD048E"/>
    <w:rsid w:val="41F06BF5"/>
    <w:rsid w:val="471A03CC"/>
    <w:rsid w:val="4AF1C9A2"/>
    <w:rsid w:val="4B8DB615"/>
    <w:rsid w:val="4C4C5CBA"/>
    <w:rsid w:val="4F21F995"/>
    <w:rsid w:val="50BDC9F6"/>
    <w:rsid w:val="58098F19"/>
    <w:rsid w:val="6388B949"/>
    <w:rsid w:val="68E6ED2B"/>
    <w:rsid w:val="7183D122"/>
    <w:rsid w:val="79D7AB8B"/>
    <w:rsid w:val="7BEA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F458A"/>
  <w15:docId w15:val="{C3DA0C21-1B49-492E-BFEF-F87DB62EC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ormalny"/>
    <w:link w:val="Nagwek2Znak"/>
    <w:uiPriority w:val="9"/>
    <w:qFormat/>
    <w:rsid w:val="00907A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907A94"/>
    <w:rPr>
      <w:rFonts w:eastAsia="Times New Roman"/>
      <w:b/>
      <w:bCs/>
      <w:sz w:val="36"/>
      <w:szCs w:val="36"/>
    </w:rPr>
  </w:style>
  <w:style w:type="character" w:customStyle="1" w:styleId="apple-converted-space">
    <w:name w:val="apple-converted-space"/>
    <w:basedOn w:val="Domylnaczcionkaakapitu"/>
    <w:rsid w:val="00907A94"/>
  </w:style>
  <w:style w:type="character" w:customStyle="1" w:styleId="f975a">
    <w:name w:val="f_975a"/>
    <w:basedOn w:val="Domylnaczcionkaakapitu"/>
    <w:rsid w:val="00A61DE7"/>
  </w:style>
  <w:style w:type="character" w:customStyle="1" w:styleId="f975b">
    <w:name w:val="f_975b"/>
    <w:basedOn w:val="Domylnaczcionkaakapitu"/>
    <w:rsid w:val="00A61DE7"/>
  </w:style>
  <w:style w:type="character" w:customStyle="1" w:styleId="f975c">
    <w:name w:val="f_975c"/>
    <w:basedOn w:val="Domylnaczcionkaakapitu"/>
    <w:rsid w:val="00A61DE7"/>
  </w:style>
  <w:style w:type="paragraph" w:styleId="NormalnyWeb">
    <w:name w:val="Normal (Web)"/>
    <w:basedOn w:val="Normalny"/>
    <w:uiPriority w:val="99"/>
    <w:unhideWhenUsed/>
    <w:rsid w:val="009352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gmail-msolistparagraph">
    <w:name w:val="x_gmail-msolistparagraph"/>
    <w:basedOn w:val="Normalny"/>
    <w:uiPriority w:val="99"/>
    <w:rsid w:val="00EF25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64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7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5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9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3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9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21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14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grafia.ur.edu.pl/cgi-bin/expertus3.cg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BC6F0-0794-4896-A4CC-5F951CBB7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1</Pages>
  <Words>1712</Words>
  <Characters>10278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9</cp:revision>
  <cp:lastPrinted>2025-09-22T12:33:00Z</cp:lastPrinted>
  <dcterms:created xsi:type="dcterms:W3CDTF">2025-09-20T08:04:00Z</dcterms:created>
  <dcterms:modified xsi:type="dcterms:W3CDTF">2025-11-13T10:42:00Z</dcterms:modified>
</cp:coreProperties>
</file>